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449B" w14:textId="058A566B" w:rsidR="0082223D" w:rsidRPr="00EF1DDB" w:rsidRDefault="00463221" w:rsidP="00B80C92">
      <w:pPr>
        <w:jc w:val="both"/>
        <w:rPr>
          <w:lang w:val="de-DE"/>
        </w:rPr>
      </w:pPr>
      <w:r w:rsidRPr="00EF1DDB">
        <w:rPr>
          <w:lang w:val="de-DE"/>
        </w:rPr>
        <w:t>Sehr geehrte/r Studierende/r!</w:t>
      </w:r>
    </w:p>
    <w:p w14:paraId="06476F5E" w14:textId="0C47BA80" w:rsidR="006A6BF4" w:rsidRPr="00EF1DDB" w:rsidRDefault="006A6BF4" w:rsidP="00B80C92">
      <w:pPr>
        <w:jc w:val="both"/>
        <w:rPr>
          <w:lang w:val="de-DE"/>
        </w:rPr>
      </w:pPr>
      <w:r w:rsidRPr="00EF1DDB">
        <w:rPr>
          <w:lang w:val="de-DE"/>
        </w:rPr>
        <w:t>Hiermit möchten wir Sie daran erinnern, dass die Beurteilung der Eignung an der Medizinischen Fakultät obligatorisch</w:t>
      </w:r>
      <w:r w:rsidR="00305E3F" w:rsidRPr="00EF1DDB">
        <w:rPr>
          <w:lang w:val="de-DE"/>
        </w:rPr>
        <w:t xml:space="preserve"> ist</w:t>
      </w:r>
      <w:r w:rsidRPr="00EF1DDB">
        <w:rPr>
          <w:lang w:val="de-DE"/>
        </w:rPr>
        <w:t>. De</w:t>
      </w:r>
      <w:r w:rsidR="00305E3F" w:rsidRPr="00EF1DDB">
        <w:rPr>
          <w:lang w:val="de-DE"/>
        </w:rPr>
        <w:t>m</w:t>
      </w:r>
      <w:r w:rsidRPr="00EF1DDB">
        <w:rPr>
          <w:lang w:val="de-DE"/>
        </w:rPr>
        <w:t>/d</w:t>
      </w:r>
      <w:r w:rsidR="00305E3F" w:rsidRPr="00EF1DDB">
        <w:rPr>
          <w:lang w:val="de-DE"/>
        </w:rPr>
        <w:t>er</w:t>
      </w:r>
      <w:r w:rsidRPr="00EF1DDB">
        <w:rPr>
          <w:lang w:val="de-DE"/>
        </w:rPr>
        <w:t xml:space="preserve"> Studierende</w:t>
      </w:r>
      <w:r w:rsidR="00305E3F" w:rsidRPr="00EF1DDB">
        <w:rPr>
          <w:lang w:val="de-DE"/>
        </w:rPr>
        <w:t>n, der/die</w:t>
      </w:r>
      <w:r w:rsidRPr="00EF1DDB">
        <w:rPr>
          <w:lang w:val="de-DE"/>
        </w:rPr>
        <w:t xml:space="preserve"> </w:t>
      </w:r>
      <w:r w:rsidR="00305E3F" w:rsidRPr="00EF1DDB">
        <w:rPr>
          <w:lang w:val="de-DE"/>
        </w:rPr>
        <w:t xml:space="preserve">über </w:t>
      </w:r>
      <w:r w:rsidRPr="00EF1DDB">
        <w:rPr>
          <w:lang w:val="de-DE"/>
        </w:rPr>
        <w:t>keine gültige Eignungsuntersuchung</w:t>
      </w:r>
      <w:r w:rsidR="00305E3F" w:rsidRPr="00EF1DDB">
        <w:rPr>
          <w:lang w:val="de-DE"/>
        </w:rPr>
        <w:t xml:space="preserve"> verfügt</w:t>
      </w:r>
      <w:r w:rsidRPr="00EF1DDB">
        <w:rPr>
          <w:lang w:val="de-DE"/>
        </w:rPr>
        <w:t xml:space="preserve">, wird die Teilnahme </w:t>
      </w:r>
      <w:r w:rsidR="00305E3F" w:rsidRPr="00EF1DDB">
        <w:rPr>
          <w:lang w:val="de-DE"/>
        </w:rPr>
        <w:t xml:space="preserve">am Unterricht einzelner Fächer </w:t>
      </w:r>
      <w:r w:rsidRPr="00EF1DDB">
        <w:rPr>
          <w:lang w:val="de-DE"/>
        </w:rPr>
        <w:t>und an der Winterprüfungszeit im WS 2024/2025 verweigert und er/sie kann an den Prüfungen nicht teilnehmen.</w:t>
      </w:r>
    </w:p>
    <w:p w14:paraId="2284019F" w14:textId="77777777" w:rsidR="006A6BF4" w:rsidRPr="00EF1DDB" w:rsidRDefault="006A6BF4" w:rsidP="006A6BF4">
      <w:pPr>
        <w:jc w:val="both"/>
        <w:rPr>
          <w:lang w:val="de-DE"/>
        </w:rPr>
      </w:pPr>
      <w:r w:rsidRPr="00EF1DDB">
        <w:rPr>
          <w:lang w:val="de-DE"/>
        </w:rPr>
        <w:t>Das jetzige Gültigkeitsdatum Ihrer Eignung (aufgrund der vom Zentrum früher erhaltenen offiziellen Angaben) können Sie im Neptun unter „</w:t>
      </w:r>
      <w:r w:rsidRPr="00EF1DDB">
        <w:rPr>
          <w:i/>
          <w:iCs/>
          <w:lang w:val="de-DE"/>
        </w:rPr>
        <w:t>Studien/Angaben zur Bildung/Feld: Die medizinische Eignung ist gültig bis zum</w:t>
      </w:r>
      <w:r w:rsidRPr="00EF1DDB">
        <w:rPr>
          <w:lang w:val="de-DE"/>
        </w:rPr>
        <w:t>:” überprüfen.</w:t>
      </w:r>
    </w:p>
    <w:p w14:paraId="734CD409" w14:textId="77777777" w:rsidR="009F2D19" w:rsidRPr="00EF1DDB" w:rsidRDefault="009F2D19" w:rsidP="00B80C92">
      <w:pPr>
        <w:jc w:val="both"/>
        <w:rPr>
          <w:lang w:val="de-DE"/>
        </w:rPr>
      </w:pPr>
      <w:r w:rsidRPr="00EF1DDB">
        <w:rPr>
          <w:lang w:val="de-DE"/>
        </w:rPr>
        <w:t xml:space="preserve">Falls Sie in der letzten Untersuchungsperiode an der Eignungsuntersuchung nicht teilgenommen haben (oder das provisorische Ergebnis bis zum 31 Dezember 2024 abläuft), bitten wir Sie, sich auf dieser Seite </w:t>
      </w:r>
      <w:hyperlink r:id="rId5" w:history="1">
        <w:r w:rsidRPr="00EF1DDB">
          <w:rPr>
            <w:rStyle w:val="Hiperhivatkozs"/>
            <w:lang w:val="de-DE"/>
          </w:rPr>
          <w:t>https://hallgatofmk.pte.hu/</w:t>
        </w:r>
      </w:hyperlink>
      <w:r w:rsidRPr="00EF1DDB">
        <w:rPr>
          <w:lang w:val="de-DE"/>
        </w:rPr>
        <w:t xml:space="preserve"> unverzüglich einen Termin zu buchen.</w:t>
      </w:r>
    </w:p>
    <w:p w14:paraId="70349616" w14:textId="5D099E82" w:rsidR="00507F9D" w:rsidRPr="00EF1DDB" w:rsidRDefault="00507F9D" w:rsidP="00507F9D">
      <w:pPr>
        <w:spacing w:after="200" w:line="240" w:lineRule="auto"/>
        <w:jc w:val="both"/>
        <w:rPr>
          <w:b/>
          <w:bCs/>
          <w:color w:val="FF0000"/>
          <w:lang w:val="de-DE"/>
        </w:rPr>
      </w:pPr>
      <w:r w:rsidRPr="00EF1DDB">
        <w:rPr>
          <w:color w:val="FF0000"/>
          <w:lang w:val="de-DE"/>
        </w:rPr>
        <w:t xml:space="preserve">Zeitraum für die Untersuchungen: </w:t>
      </w:r>
      <w:r w:rsidRPr="00EF1DDB">
        <w:rPr>
          <w:b/>
          <w:bCs/>
          <w:color w:val="FF0000"/>
          <w:lang w:val="de-DE"/>
        </w:rPr>
        <w:t>21. August – 30. September 2024</w:t>
      </w:r>
    </w:p>
    <w:p w14:paraId="53F921BA" w14:textId="40F1FA2C" w:rsidR="0068426D" w:rsidRPr="00EF1DDB" w:rsidRDefault="00993A94" w:rsidP="00B80C92">
      <w:pPr>
        <w:spacing w:after="200" w:line="240" w:lineRule="auto"/>
        <w:jc w:val="both"/>
        <w:rPr>
          <w:bCs/>
          <w:lang w:val="de-DE"/>
        </w:rPr>
      </w:pPr>
      <w:r w:rsidRPr="00EF1DDB">
        <w:rPr>
          <w:bCs/>
          <w:lang w:val="de-DE"/>
        </w:rPr>
        <w:t xml:space="preserve">Die Untersuchungen werden vom </w:t>
      </w:r>
      <w:r w:rsidRPr="00EF1DDB">
        <w:rPr>
          <w:b/>
          <w:lang w:val="de-DE"/>
        </w:rPr>
        <w:t>Zentrum für Berufshygiene- und Arbeitsmedizin der Universität Pécs Klinisches Zentrum</w:t>
      </w:r>
      <w:r w:rsidRPr="00EF1DDB">
        <w:rPr>
          <w:bCs/>
          <w:lang w:val="de-DE"/>
        </w:rPr>
        <w:t xml:space="preserve"> unter folgender Adresse nach Terminvereinbarung durchgeführt: 7624 Pécs, Nyár utca 8.</w:t>
      </w:r>
    </w:p>
    <w:p w14:paraId="4B11DB28" w14:textId="77777777" w:rsidR="005243F2" w:rsidRPr="00EF1DDB" w:rsidRDefault="005243F2" w:rsidP="005243F2">
      <w:pPr>
        <w:spacing w:after="0" w:line="240" w:lineRule="auto"/>
        <w:jc w:val="both"/>
        <w:rPr>
          <w:b/>
          <w:bCs/>
          <w:color w:val="FF0000"/>
          <w:u w:val="single"/>
          <w:lang w:val="de-DE"/>
        </w:rPr>
      </w:pPr>
      <w:r w:rsidRPr="00EF1DDB">
        <w:rPr>
          <w:b/>
          <w:bCs/>
          <w:color w:val="FF0000"/>
          <w:u w:val="single"/>
          <w:lang w:val="de-DE"/>
        </w:rPr>
        <w:t>Sie müssen folgende Dokumente zur Untersuchung mitnehmen:</w:t>
      </w:r>
    </w:p>
    <w:p w14:paraId="178FCDA4" w14:textId="362F2E59" w:rsidR="0068426D" w:rsidRPr="00EF1DDB" w:rsidRDefault="0068426D" w:rsidP="004470D5">
      <w:pPr>
        <w:spacing w:after="0" w:line="240" w:lineRule="auto"/>
        <w:jc w:val="both"/>
        <w:rPr>
          <w:b/>
          <w:bCs/>
          <w:color w:val="FF0000"/>
          <w:u w:val="single"/>
          <w:lang w:val="de-DE"/>
        </w:rPr>
      </w:pPr>
    </w:p>
    <w:p w14:paraId="0A2CA6F3" w14:textId="3602B770" w:rsidR="001017D8" w:rsidRPr="00EF1DDB" w:rsidRDefault="001017D8" w:rsidP="005243F2">
      <w:pPr>
        <w:pStyle w:val="NormlWeb"/>
        <w:numPr>
          <w:ilvl w:val="0"/>
          <w:numId w:val="7"/>
        </w:numPr>
        <w:rPr>
          <w:rFonts w:asciiTheme="minorHAnsi" w:hAnsiTheme="minorHAnsi"/>
          <w:sz w:val="22"/>
          <w:szCs w:val="22"/>
          <w:lang w:val="de-DE"/>
        </w:rPr>
      </w:pPr>
      <w:r w:rsidRPr="00EF1DDB">
        <w:rPr>
          <w:rFonts w:asciiTheme="minorHAnsi" w:hAnsiTheme="minorHAnsi"/>
          <w:sz w:val="22"/>
          <w:szCs w:val="22"/>
          <w:lang w:val="de-DE"/>
        </w:rPr>
        <w:t>Personalausweis oder anderes Identifizierungsdokument</w:t>
      </w:r>
    </w:p>
    <w:p w14:paraId="44B46B6D" w14:textId="119C4AC5" w:rsidR="005243F2" w:rsidRPr="00EF1DDB" w:rsidRDefault="00B579E5" w:rsidP="005243F2">
      <w:pPr>
        <w:pStyle w:val="NormlWeb"/>
        <w:numPr>
          <w:ilvl w:val="0"/>
          <w:numId w:val="7"/>
        </w:numPr>
        <w:rPr>
          <w:rFonts w:asciiTheme="minorHAnsi" w:hAnsiTheme="minorHAnsi"/>
          <w:sz w:val="22"/>
          <w:szCs w:val="22"/>
          <w:lang w:val="de-DE"/>
        </w:rPr>
      </w:pPr>
      <w:r w:rsidRPr="00EF1DDB">
        <w:rPr>
          <w:rFonts w:asciiTheme="minorHAnsi" w:eastAsiaTheme="minorHAnsi" w:hAnsiTheme="minorHAnsi" w:cstheme="minorBidi"/>
          <w:snapToGrid/>
          <w:sz w:val="22"/>
          <w:szCs w:val="22"/>
          <w:lang w:val="de-DE"/>
        </w:rPr>
        <w:t>bei Studierenden mit einer Staatsbürgerschaft außerhalb der EU (Norwegen und das Vereinigte Königreich ausgenommen</w:t>
      </w:r>
      <w:r w:rsidR="007327C3" w:rsidRPr="00EF1DDB">
        <w:rPr>
          <w:rFonts w:asciiTheme="minorHAnsi" w:eastAsiaTheme="minorHAnsi" w:hAnsiTheme="minorHAnsi" w:cstheme="minorBidi"/>
          <w:snapToGrid/>
          <w:sz w:val="22"/>
          <w:szCs w:val="22"/>
          <w:lang w:val="de-DE"/>
        </w:rPr>
        <w:t>)</w:t>
      </w:r>
      <w:r w:rsidR="005243F2" w:rsidRPr="00EF1DDB">
        <w:rPr>
          <w:rFonts w:asciiTheme="minorHAnsi" w:eastAsiaTheme="minorHAnsi" w:hAnsiTheme="minorHAnsi" w:cstheme="minorBidi"/>
          <w:snapToGrid/>
          <w:sz w:val="22"/>
          <w:szCs w:val="22"/>
          <w:lang w:val="de-DE"/>
        </w:rPr>
        <w:t>*</w:t>
      </w:r>
      <w:r w:rsidR="00F21231" w:rsidRPr="00EF1DDB">
        <w:rPr>
          <w:rFonts w:asciiTheme="minorHAnsi" w:eastAsiaTheme="minorHAnsi" w:hAnsiTheme="minorHAnsi" w:cstheme="minorBidi"/>
          <w:snapToGrid/>
          <w:sz w:val="22"/>
          <w:szCs w:val="22"/>
          <w:lang w:val="de-DE"/>
        </w:rPr>
        <w:t xml:space="preserve">: </w:t>
      </w:r>
      <w:r w:rsidR="005243F2" w:rsidRPr="00EF1DDB">
        <w:rPr>
          <w:rFonts w:asciiTheme="minorHAnsi" w:eastAsiaTheme="minorHAnsi" w:hAnsiTheme="minorHAnsi" w:cstheme="minorBidi"/>
          <w:snapToGrid/>
          <w:sz w:val="22"/>
          <w:szCs w:val="22"/>
          <w:lang w:val="de-DE"/>
        </w:rPr>
        <w:t xml:space="preserve">Brustkorbröntgenbefund innerhalb eines Jahres (Röntgenbefund) </w:t>
      </w:r>
      <w:r w:rsidRPr="00EF1DDB">
        <w:rPr>
          <w:rFonts w:asciiTheme="minorHAnsi" w:eastAsiaTheme="minorHAnsi" w:hAnsiTheme="minorHAnsi" w:cstheme="minorBidi"/>
          <w:snapToGrid/>
          <w:sz w:val="22"/>
          <w:szCs w:val="22"/>
          <w:lang w:val="de-DE"/>
        </w:rPr>
        <w:t>–</w:t>
      </w:r>
      <w:r w:rsidR="005243F2" w:rsidRPr="00EF1DDB">
        <w:rPr>
          <w:rFonts w:asciiTheme="minorHAnsi" w:eastAsiaTheme="minorHAnsi" w:hAnsiTheme="minorHAnsi" w:cstheme="minorBidi"/>
          <w:snapToGrid/>
          <w:sz w:val="22"/>
          <w:szCs w:val="22"/>
          <w:lang w:val="de-DE"/>
        </w:rPr>
        <w:t xml:space="preserve"> </w:t>
      </w:r>
      <w:r w:rsidRPr="00EF1DDB">
        <w:rPr>
          <w:rFonts w:asciiTheme="minorHAnsi" w:hAnsiTheme="minorHAnsi"/>
          <w:sz w:val="22"/>
          <w:szCs w:val="22"/>
          <w:lang w:val="de-DE"/>
        </w:rPr>
        <w:t>ohne gültigen Röntgen-Thorax-Befund kann die Untersuchung nicht durchgeführt werden!</w:t>
      </w:r>
      <w:r w:rsidR="005243F2" w:rsidRPr="00EF1DDB">
        <w:rPr>
          <w:rFonts w:asciiTheme="minorHAnsi" w:hAnsiTheme="minorHAnsi"/>
          <w:sz w:val="22"/>
          <w:szCs w:val="22"/>
          <w:lang w:val="de-DE"/>
        </w:rPr>
        <w:t>**</w:t>
      </w:r>
    </w:p>
    <w:p w14:paraId="588A15DA" w14:textId="77777777" w:rsidR="005243F2" w:rsidRPr="00EF1DDB" w:rsidRDefault="005243F2" w:rsidP="005243F2">
      <w:pPr>
        <w:pStyle w:val="NormlWeb"/>
        <w:numPr>
          <w:ilvl w:val="0"/>
          <w:numId w:val="7"/>
        </w:numPr>
        <w:contextualSpacing/>
        <w:rPr>
          <w:rFonts w:asciiTheme="minorHAnsi" w:eastAsiaTheme="minorHAnsi" w:hAnsiTheme="minorHAnsi" w:cstheme="minorBidi"/>
          <w:snapToGrid/>
          <w:sz w:val="22"/>
          <w:szCs w:val="22"/>
          <w:lang w:val="de-DE"/>
        </w:rPr>
      </w:pPr>
      <w:r w:rsidRPr="00EF1DDB">
        <w:rPr>
          <w:rFonts w:asciiTheme="minorHAnsi" w:eastAsiaTheme="minorHAnsi" w:hAnsiTheme="minorHAnsi" w:cstheme="minorBidi"/>
          <w:snapToGrid/>
          <w:sz w:val="22"/>
          <w:szCs w:val="22"/>
          <w:lang w:val="de-DE"/>
        </w:rPr>
        <w:t>Wenn Sie eine Brille tragen, bringen Sie diese bitte zur Untersuchung mit</w:t>
      </w:r>
    </w:p>
    <w:p w14:paraId="4475438E" w14:textId="77777777" w:rsidR="005243F2" w:rsidRPr="00EF1DDB" w:rsidRDefault="005243F2" w:rsidP="005243F2">
      <w:pPr>
        <w:pStyle w:val="NormlWeb"/>
        <w:numPr>
          <w:ilvl w:val="0"/>
          <w:numId w:val="7"/>
        </w:numPr>
        <w:contextualSpacing/>
        <w:rPr>
          <w:rFonts w:asciiTheme="minorHAnsi" w:eastAsiaTheme="minorHAnsi" w:hAnsiTheme="minorHAnsi" w:cstheme="minorBidi"/>
          <w:snapToGrid/>
          <w:sz w:val="22"/>
          <w:szCs w:val="22"/>
          <w:lang w:val="de-DE"/>
        </w:rPr>
      </w:pPr>
      <w:r w:rsidRPr="00EF1DDB">
        <w:rPr>
          <w:rFonts w:asciiTheme="minorHAnsi" w:eastAsiaTheme="minorHAnsi" w:hAnsiTheme="minorHAnsi" w:cstheme="minorBidi"/>
          <w:snapToGrid/>
          <w:sz w:val="22"/>
          <w:szCs w:val="22"/>
          <w:lang w:val="de-DE"/>
        </w:rPr>
        <w:t>Im Falle einer chronischen Erkrankung bringen Sie bitte die entsprechenden Unterlagen (Ambulanzbericht, Abschlussbericht) mit</w:t>
      </w:r>
    </w:p>
    <w:p w14:paraId="7F89DCE5" w14:textId="77777777" w:rsidR="005243F2" w:rsidRPr="00EF1DDB" w:rsidRDefault="005243F2" w:rsidP="005243F2">
      <w:pPr>
        <w:pStyle w:val="NormlWeb"/>
        <w:spacing w:before="0"/>
        <w:ind w:left="1440"/>
        <w:contextualSpacing/>
        <w:rPr>
          <w:rFonts w:asciiTheme="minorHAnsi" w:hAnsiTheme="minorHAnsi"/>
          <w:sz w:val="22"/>
          <w:szCs w:val="22"/>
          <w:lang w:val="de-DE"/>
        </w:rPr>
      </w:pPr>
    </w:p>
    <w:p w14:paraId="585D9F6B" w14:textId="10CC3342" w:rsidR="00696C7F" w:rsidRPr="00EF1DDB" w:rsidRDefault="00B12FFC" w:rsidP="00B80C92">
      <w:pPr>
        <w:jc w:val="both"/>
        <w:rPr>
          <w:i/>
          <w:iCs/>
          <w:lang w:val="de-DE"/>
        </w:rPr>
      </w:pPr>
      <w:r w:rsidRPr="00EF1DDB">
        <w:rPr>
          <w:i/>
          <w:iCs/>
          <w:lang w:val="de-DE"/>
        </w:rPr>
        <w:t>*</w:t>
      </w:r>
      <w:r w:rsidR="00B579E5" w:rsidRPr="00EF1DDB">
        <w:rPr>
          <w:i/>
          <w:iCs/>
          <w:lang w:val="de-DE"/>
        </w:rPr>
        <w:t>Bei Studierenden, die über eine Staatsbürgerschaft von einem Mitgliedstaat der Europäischen Union verfügen (des Weiteren Norwegen und das Vereinigte Königreich)</w:t>
      </w:r>
      <w:r w:rsidR="00F21231" w:rsidRPr="00EF1DDB">
        <w:rPr>
          <w:i/>
          <w:iCs/>
          <w:lang w:val="de-DE"/>
        </w:rPr>
        <w:t xml:space="preserve"> ist es nicht mehr notwendig, bei der periodischen medizinischen Eignungsuntersuchung, den innerhalb von einem Jahr ausgestellten Röntgen-Thorax-Befund vorzulegen. Falls der Röntgen-Thorax-Befund von dem die Eignungsuntersuchung durchführenden Arzt doch für notwendig gehalten wird (z.B. aufgrund der beobachteten </w:t>
      </w:r>
      <w:r w:rsidR="00B837BE" w:rsidRPr="00EF1DDB">
        <w:rPr>
          <w:i/>
          <w:iCs/>
          <w:lang w:val="de-DE"/>
        </w:rPr>
        <w:t>Symptome oder wegen einer Reise außerhalb der EU), ist der/die Studierende verpflichtet, den Röntgen-Thorax-Befund zu besorgen.</w:t>
      </w:r>
    </w:p>
    <w:p w14:paraId="1E6C7205" w14:textId="15693080" w:rsidR="00FD73EA" w:rsidRPr="00EF1DDB" w:rsidRDefault="00B837BE" w:rsidP="00B80C92">
      <w:pPr>
        <w:jc w:val="both"/>
        <w:rPr>
          <w:b/>
          <w:bCs/>
          <w:lang w:val="de-DE"/>
        </w:rPr>
      </w:pPr>
      <w:r w:rsidRPr="00EF1DDB">
        <w:rPr>
          <w:b/>
          <w:color w:val="FF0000"/>
          <w:lang w:val="de-DE"/>
        </w:rPr>
        <w:t>Für die Eignungsuntersuchung kann auf folgender Seite ein Termin gebucht werden:</w:t>
      </w:r>
      <w:r w:rsidR="00FD73EA" w:rsidRPr="00EF1DDB">
        <w:rPr>
          <w:lang w:val="de-DE"/>
        </w:rPr>
        <w:t xml:space="preserve"> </w:t>
      </w:r>
      <w:hyperlink r:id="rId6" w:history="1">
        <w:r w:rsidR="00FD73EA" w:rsidRPr="00EF1DDB">
          <w:rPr>
            <w:rStyle w:val="Hiperhivatkozs"/>
            <w:lang w:val="de-DE"/>
          </w:rPr>
          <w:t>https://hallgatofmk.pte.hu/</w:t>
        </w:r>
      </w:hyperlink>
      <w:r w:rsidR="00FD73EA" w:rsidRPr="00EF1DDB">
        <w:rPr>
          <w:lang w:val="de-DE"/>
        </w:rPr>
        <w:t xml:space="preserve">. </w:t>
      </w:r>
      <w:r w:rsidR="00AF49B8" w:rsidRPr="00EF1DDB">
        <w:rPr>
          <w:b/>
          <w:bCs/>
          <w:lang w:val="de-DE"/>
        </w:rPr>
        <w:t xml:space="preserve"> </w:t>
      </w:r>
    </w:p>
    <w:p w14:paraId="440DB0F6" w14:textId="32DCD294" w:rsidR="00FD73EA" w:rsidRPr="00EF1DDB" w:rsidRDefault="00FD73EA" w:rsidP="00B80C92">
      <w:pPr>
        <w:jc w:val="both"/>
        <w:rPr>
          <w:lang w:val="de-DE"/>
        </w:rPr>
      </w:pPr>
      <w:r w:rsidRPr="00EF1DDB">
        <w:rPr>
          <w:b/>
          <w:bCs/>
          <w:color w:val="FF0000"/>
          <w:lang w:val="de-DE"/>
        </w:rPr>
        <w:t>*</w:t>
      </w:r>
      <w:r w:rsidR="00CB052E" w:rsidRPr="00EF1DDB">
        <w:rPr>
          <w:b/>
          <w:bCs/>
          <w:color w:val="FF0000"/>
          <w:lang w:val="de-DE"/>
        </w:rPr>
        <w:t>*</w:t>
      </w:r>
      <w:r w:rsidR="00B837BE" w:rsidRPr="00EF1DDB">
        <w:rPr>
          <w:b/>
          <w:bCs/>
          <w:color w:val="FF0000"/>
          <w:lang w:val="de-DE"/>
        </w:rPr>
        <w:t>ACHTUNG!</w:t>
      </w:r>
      <w:r w:rsidRPr="00EF1DDB">
        <w:rPr>
          <w:color w:val="FF0000"/>
          <w:lang w:val="de-DE"/>
        </w:rPr>
        <w:t xml:space="preserve"> </w:t>
      </w:r>
      <w:r w:rsidR="00B837BE" w:rsidRPr="00EF1DDB">
        <w:rPr>
          <w:lang w:val="de-DE"/>
        </w:rPr>
        <w:t>Falls Sie über eine Staatsbürgerschaft außerhal</w:t>
      </w:r>
      <w:r w:rsidR="00EC631A" w:rsidRPr="00EF1DDB">
        <w:rPr>
          <w:lang w:val="de-DE"/>
        </w:rPr>
        <w:t xml:space="preserve">b der Europäischen Union verfügen (Norwegen und das Vereinigte Königreich ausgenommen), müssen Sie bei der Eignungsuntersuchung über </w:t>
      </w:r>
      <w:r w:rsidR="00EC631A" w:rsidRPr="00EF1DDB">
        <w:rPr>
          <w:b/>
          <w:bCs/>
          <w:lang w:val="de-DE"/>
        </w:rPr>
        <w:t>das Ergebnis der Röntgenuntersuchung</w:t>
      </w:r>
      <w:r w:rsidR="00EC631A" w:rsidRPr="00EF1DDB">
        <w:rPr>
          <w:lang w:val="de-DE"/>
        </w:rPr>
        <w:t xml:space="preserve"> schon verfügen, wozu folgendes zu beachten ist:</w:t>
      </w:r>
    </w:p>
    <w:p w14:paraId="4A407E0A" w14:textId="77777777" w:rsidR="00EC631A" w:rsidRPr="00EF1DDB" w:rsidRDefault="00EC631A" w:rsidP="00EC631A">
      <w:pPr>
        <w:pStyle w:val="Listaszerbekezds"/>
        <w:numPr>
          <w:ilvl w:val="0"/>
          <w:numId w:val="4"/>
        </w:numPr>
        <w:jc w:val="both"/>
        <w:rPr>
          <w:lang w:val="de-DE"/>
        </w:rPr>
      </w:pPr>
      <w:r w:rsidRPr="00EF1DDB">
        <w:rPr>
          <w:lang w:val="de-DE"/>
        </w:rPr>
        <w:t>Die Röntgen-Thorax-Untersuchungen werden in der Poliklinik in der Lánc utca (Lánc utca 12, 7626 Pécs) durchgeführt. Die Untersuchung kostet 1.700 HUF, diese Gebühr kann sowohl bar als auch mit der Karte bezahlt werden.</w:t>
      </w:r>
    </w:p>
    <w:p w14:paraId="1FACD664" w14:textId="77777777" w:rsidR="00EC631A" w:rsidRPr="00EF1DDB" w:rsidRDefault="00EC631A" w:rsidP="00EC631A">
      <w:pPr>
        <w:pStyle w:val="Listaszerbekezds"/>
        <w:numPr>
          <w:ilvl w:val="0"/>
          <w:numId w:val="4"/>
        </w:numPr>
        <w:jc w:val="both"/>
        <w:rPr>
          <w:lang w:val="de-DE"/>
        </w:rPr>
      </w:pPr>
      <w:r w:rsidRPr="00EF1DDB">
        <w:rPr>
          <w:lang w:val="de-DE"/>
        </w:rPr>
        <w:lastRenderedPageBreak/>
        <w:t xml:space="preserve">Die Röntgenuntersuchungen werden </w:t>
      </w:r>
      <w:r w:rsidRPr="00EF1DDB">
        <w:rPr>
          <w:b/>
          <w:bCs/>
          <w:lang w:val="de-DE"/>
        </w:rPr>
        <w:t>von Montag bis Freitag zwischen 10:00 und 13:00 Uhr</w:t>
      </w:r>
      <w:r w:rsidRPr="00EF1DDB">
        <w:rPr>
          <w:lang w:val="de-DE"/>
        </w:rPr>
        <w:t xml:space="preserve"> durchgeführt, während dieser Zeit kann auch ein Termin gebucht werden.</w:t>
      </w:r>
    </w:p>
    <w:p w14:paraId="20F4222A" w14:textId="77777777" w:rsidR="00EC631A" w:rsidRPr="00EF1DDB" w:rsidRDefault="00EC631A" w:rsidP="00EC631A">
      <w:pPr>
        <w:pStyle w:val="Listaszerbekezds"/>
        <w:numPr>
          <w:ilvl w:val="0"/>
          <w:numId w:val="4"/>
        </w:numPr>
        <w:jc w:val="both"/>
        <w:rPr>
          <w:b/>
          <w:bCs/>
          <w:lang w:val="de-DE"/>
        </w:rPr>
      </w:pPr>
      <w:r w:rsidRPr="00EF1DDB">
        <w:rPr>
          <w:lang w:val="de-DE"/>
        </w:rPr>
        <w:t xml:space="preserve">Die Befunde können am nächsten Arbeitstag nach der Untersuchung (bei einer Untersuchung am Freitag am Montag) ab 15:00 Uhr nachmittags persönlich in der Lánc utca abgeholt werden. </w:t>
      </w:r>
      <w:r w:rsidRPr="00EF1DDB">
        <w:rPr>
          <w:b/>
          <w:bCs/>
          <w:lang w:val="de-DE"/>
        </w:rPr>
        <w:t>Bei der Eignungsuntersuchung muss dieser Röntgen-Thorax-Befund vorgezeigt werden.</w:t>
      </w:r>
    </w:p>
    <w:p w14:paraId="4F90C10F" w14:textId="2D502494" w:rsidR="009C3FFB" w:rsidRPr="00EF1DDB" w:rsidRDefault="009C3FFB" w:rsidP="009C3FFB">
      <w:pPr>
        <w:pStyle w:val="Listaszerbekezds"/>
        <w:numPr>
          <w:ilvl w:val="0"/>
          <w:numId w:val="4"/>
        </w:numPr>
        <w:jc w:val="both"/>
        <w:rPr>
          <w:b/>
          <w:bCs/>
          <w:lang w:val="de-DE"/>
        </w:rPr>
      </w:pPr>
      <w:r w:rsidRPr="00EF1DDB">
        <w:rPr>
          <w:b/>
          <w:bCs/>
          <w:lang w:val="de-DE"/>
        </w:rPr>
        <w:t>Wir bitten Sie, sich für die Röntgenuntersuchung einen früheren Termin als für die Eignungsuntersuchung zu buchen</w:t>
      </w:r>
      <w:r w:rsidRPr="00EF1DDB">
        <w:rPr>
          <w:lang w:val="de-DE"/>
        </w:rPr>
        <w:t xml:space="preserve">, damit Sie an der Eignungsuntersuchung schon im Besitz des Röntgen-Thorax-Befundes teilnehmen können, buchen Sie also einen Termin für die Eignungsuntersuchung, der 2-3 Tage später ist als die Röntgenuntersuchung. </w:t>
      </w:r>
    </w:p>
    <w:p w14:paraId="198BDF1B" w14:textId="623A1FD9" w:rsidR="00FD73EA" w:rsidRPr="00EF1DDB" w:rsidRDefault="009C3FFB" w:rsidP="004470D5">
      <w:pPr>
        <w:pStyle w:val="Listaszerbekezds"/>
        <w:numPr>
          <w:ilvl w:val="0"/>
          <w:numId w:val="4"/>
        </w:numPr>
        <w:jc w:val="both"/>
        <w:rPr>
          <w:b/>
          <w:bCs/>
          <w:color w:val="FF0000"/>
          <w:lang w:val="de-DE"/>
        </w:rPr>
      </w:pPr>
      <w:r w:rsidRPr="00EF1DDB">
        <w:rPr>
          <w:b/>
          <w:bCs/>
          <w:color w:val="FF0000"/>
          <w:lang w:val="de-DE"/>
        </w:rPr>
        <w:t>Terminbuchung für die Röntgenuntersuchung hier</w:t>
      </w:r>
      <w:r w:rsidR="00FD73EA" w:rsidRPr="00EF1DDB">
        <w:rPr>
          <w:b/>
          <w:bCs/>
          <w:color w:val="FF0000"/>
          <w:lang w:val="de-DE"/>
        </w:rPr>
        <w:t xml:space="preserve">: </w:t>
      </w:r>
      <w:hyperlink r:id="rId7" w:history="1">
        <w:r w:rsidR="00954041" w:rsidRPr="00EF1DDB">
          <w:rPr>
            <w:rStyle w:val="Hiperhivatkozs"/>
            <w:b/>
            <w:bCs/>
            <w:lang w:val="de-DE"/>
          </w:rPr>
          <w:t>Bookings nézete – Outlook (office365.com)</w:t>
        </w:r>
      </w:hyperlink>
      <w:r w:rsidR="00954041" w:rsidRPr="00EF1DDB">
        <w:rPr>
          <w:b/>
          <w:bCs/>
          <w:color w:val="FF0000"/>
          <w:lang w:val="de-DE"/>
        </w:rPr>
        <w:t xml:space="preserve"> </w:t>
      </w:r>
    </w:p>
    <w:p w14:paraId="45BE53C4" w14:textId="287FC2D9" w:rsidR="009C3FFB" w:rsidRPr="00EF1DDB" w:rsidRDefault="009C3FFB" w:rsidP="00B16645">
      <w:pPr>
        <w:jc w:val="both"/>
        <w:rPr>
          <w:lang w:val="de-DE"/>
        </w:rPr>
      </w:pPr>
      <w:r w:rsidRPr="00EF1DDB">
        <w:rPr>
          <w:b/>
          <w:bCs/>
          <w:lang w:val="de-DE"/>
        </w:rPr>
        <w:t xml:space="preserve">WICHTIG! </w:t>
      </w:r>
      <w:r w:rsidRPr="00EF1DDB">
        <w:rPr>
          <w:lang w:val="de-DE"/>
        </w:rPr>
        <w:t xml:space="preserve">Buchen Sie sich für die Untersuchungen bitte rechtzeitig einen Termin, denn am Ende der Untersuchungsperiode ist es nicht sicher, dass freie Plätze noch vorhanden sind. </w:t>
      </w:r>
      <w:r w:rsidR="00EC0653" w:rsidRPr="00EF1DDB">
        <w:rPr>
          <w:lang w:val="de-DE"/>
        </w:rPr>
        <w:t>Auch i</w:t>
      </w:r>
      <w:r w:rsidRPr="00EF1DDB">
        <w:rPr>
          <w:lang w:val="de-DE"/>
        </w:rPr>
        <w:t xml:space="preserve">n diesem Fall kann die Fakultät </w:t>
      </w:r>
      <w:r w:rsidR="00EC0653" w:rsidRPr="00EF1DDB">
        <w:rPr>
          <w:lang w:val="de-DE"/>
        </w:rPr>
        <w:t xml:space="preserve">den Studierenden </w:t>
      </w:r>
      <w:r w:rsidRPr="00EF1DDB">
        <w:rPr>
          <w:lang w:val="de-DE"/>
        </w:rPr>
        <w:t xml:space="preserve">innerhalb der Untersuchungsperiode </w:t>
      </w:r>
      <w:r w:rsidR="00EC0653" w:rsidRPr="00EF1DDB">
        <w:rPr>
          <w:lang w:val="de-DE"/>
        </w:rPr>
        <w:t xml:space="preserve">keine weiteren Plätze mehr </w:t>
      </w:r>
      <w:r w:rsidRPr="00EF1DDB">
        <w:rPr>
          <w:lang w:val="de-DE"/>
        </w:rPr>
        <w:t>zur Verfügung stellen.</w:t>
      </w:r>
    </w:p>
    <w:p w14:paraId="513603E8" w14:textId="31A05A59" w:rsidR="00342DAF" w:rsidRPr="00EF1DDB" w:rsidRDefault="00342DAF" w:rsidP="00B16645">
      <w:pPr>
        <w:jc w:val="both"/>
        <w:rPr>
          <w:lang w:val="de-DE"/>
        </w:rPr>
      </w:pPr>
    </w:p>
    <w:p w14:paraId="1E33326F" w14:textId="15F63865" w:rsidR="00EC0653" w:rsidRPr="00EF1DDB" w:rsidRDefault="00EC0653" w:rsidP="00B16645">
      <w:pPr>
        <w:jc w:val="both"/>
        <w:rPr>
          <w:lang w:val="de-DE"/>
        </w:rPr>
      </w:pPr>
      <w:r w:rsidRPr="00EF1DDB">
        <w:rPr>
          <w:lang w:val="de-DE"/>
        </w:rPr>
        <w:t xml:space="preserve">Sie werden gebeten, beim gebuchten Termin zu erscheinen! Falls Sie den Termin </w:t>
      </w:r>
      <w:bookmarkStart w:id="0" w:name="_Hlk174686321"/>
      <w:r w:rsidRPr="00EF1DDB">
        <w:rPr>
          <w:lang w:val="de-DE"/>
        </w:rPr>
        <w:t xml:space="preserve">aus irgendeinem Grund </w:t>
      </w:r>
      <w:bookmarkEnd w:id="0"/>
      <w:r w:rsidRPr="00EF1DDB">
        <w:rPr>
          <w:lang w:val="de-DE"/>
        </w:rPr>
        <w:t xml:space="preserve">doch nicht wahrnehmen können, melden Sie sich davon bitte ab, damit er für andere zugänglich sein kann. </w:t>
      </w:r>
    </w:p>
    <w:p w14:paraId="6945A47A" w14:textId="2D228858" w:rsidR="002A0195" w:rsidRPr="00EF1DDB" w:rsidRDefault="002A0195" w:rsidP="00B16645">
      <w:pPr>
        <w:jc w:val="both"/>
        <w:rPr>
          <w:lang w:val="de-DE"/>
        </w:rPr>
      </w:pPr>
    </w:p>
    <w:p w14:paraId="7546F7D0" w14:textId="77777777" w:rsidR="00B16645" w:rsidRPr="00EF1DDB" w:rsidRDefault="00B16645" w:rsidP="00B16645">
      <w:pPr>
        <w:jc w:val="both"/>
        <w:rPr>
          <w:lang w:val="de-DE"/>
        </w:rPr>
      </w:pPr>
      <w:r w:rsidRPr="00EF1DDB">
        <w:rPr>
          <w:lang w:val="de-DE"/>
        </w:rPr>
        <w:t xml:space="preserve">Bei einem verpassten Termin ist die Fakultät nicht verpflichtet, Ihnen einen Nachholtermin zur Verfügung zu stellen! </w:t>
      </w:r>
    </w:p>
    <w:p w14:paraId="5FC845BE" w14:textId="3C761367" w:rsidR="005243F2" w:rsidRPr="00EF1DDB" w:rsidRDefault="00871919" w:rsidP="005243F2">
      <w:pPr>
        <w:jc w:val="both"/>
        <w:rPr>
          <w:lang w:val="de-DE"/>
        </w:rPr>
      </w:pPr>
      <w:r w:rsidRPr="00EF1DDB">
        <w:rPr>
          <w:lang w:val="de-DE"/>
        </w:rPr>
        <w:t>Bei</w:t>
      </w:r>
      <w:r w:rsidR="005243F2" w:rsidRPr="00EF1DDB">
        <w:rPr>
          <w:lang w:val="de-DE"/>
        </w:rPr>
        <w:t xml:space="preserve"> einer unentschuldigten Abwesenheit </w:t>
      </w:r>
      <w:r w:rsidRPr="00EF1DDB">
        <w:rPr>
          <w:lang w:val="de-DE"/>
        </w:rPr>
        <w:t xml:space="preserve">muss </w:t>
      </w:r>
      <w:r w:rsidR="005243F2" w:rsidRPr="00EF1DDB">
        <w:rPr>
          <w:lang w:val="de-DE"/>
        </w:rPr>
        <w:t xml:space="preserve">eine </w:t>
      </w:r>
      <w:r w:rsidRPr="00EF1DDB">
        <w:rPr>
          <w:lang w:val="de-DE"/>
        </w:rPr>
        <w:t>Säumnisg</w:t>
      </w:r>
      <w:r w:rsidR="005243F2" w:rsidRPr="00EF1DDB">
        <w:rPr>
          <w:lang w:val="de-DE"/>
        </w:rPr>
        <w:t>ebühr bezahlt werden. Absatz (12) des § 51. der Erstattung- und Zuwendungsordnung der Universität regelt das Versäumen eines Termins beim Zentrum für Berufshygiene- und Arbeitsmedizin.</w:t>
      </w:r>
    </w:p>
    <w:p w14:paraId="0DB46DAB" w14:textId="4C9CBB01" w:rsidR="00E8134A" w:rsidRPr="00EF1DDB" w:rsidRDefault="00E8134A" w:rsidP="005243F2">
      <w:pPr>
        <w:jc w:val="both"/>
        <w:rPr>
          <w:lang w:val="de-DE"/>
        </w:rPr>
      </w:pPr>
      <w:r w:rsidRPr="00EF1DDB">
        <w:rPr>
          <w:b/>
          <w:bCs/>
          <w:lang w:val="de-DE"/>
        </w:rPr>
        <w:t xml:space="preserve">Es ist nicht notwendig die erhaltene Bestätigung über die </w:t>
      </w:r>
      <w:r w:rsidR="00871919" w:rsidRPr="00EF1DDB">
        <w:rPr>
          <w:b/>
          <w:bCs/>
          <w:lang w:val="de-DE"/>
        </w:rPr>
        <w:t>Eignungsuntersuchung</w:t>
      </w:r>
      <w:r w:rsidRPr="00EF1DDB">
        <w:rPr>
          <w:b/>
          <w:bCs/>
          <w:lang w:val="de-DE"/>
        </w:rPr>
        <w:t xml:space="preserve"> beim Studienreferat einzureichen</w:t>
      </w:r>
      <w:r w:rsidRPr="00EF1DDB">
        <w:rPr>
          <w:lang w:val="de-DE"/>
        </w:rPr>
        <w:t>. Die Daten über die Ergebnisse der Untersuchungen werden dem Studienreferat vom Zentrum für Arbeitsmedizin und Arbeitshygiene der Universität Pécs übermittelt (in Neptun: Studien/Angaben zur Bildung/Die medizinische Eignung ist gültig bis zum)</w:t>
      </w:r>
    </w:p>
    <w:p w14:paraId="72A8A3AA" w14:textId="7D9D166F" w:rsidR="000F49ED" w:rsidRPr="00EF1DDB" w:rsidRDefault="005243F2" w:rsidP="00B80C92">
      <w:pPr>
        <w:jc w:val="both"/>
        <w:rPr>
          <w:lang w:val="de-DE"/>
        </w:rPr>
      </w:pPr>
      <w:r w:rsidRPr="00EF1DDB">
        <w:rPr>
          <w:lang w:val="de-DE"/>
        </w:rPr>
        <w:t xml:space="preserve">Bei weiteren praktischen Fragen bezüglich der Untersuchung können Sie die Mitarbeiter des Zentrums unter </w:t>
      </w:r>
      <w:hyperlink r:id="rId8" w:history="1">
        <w:r w:rsidRPr="00EF1DDB">
          <w:rPr>
            <w:rStyle w:val="Hiperhivatkozs"/>
            <w:lang w:val="de-DE"/>
          </w:rPr>
          <w:t>hallgatofmk@pte.hu</w:t>
        </w:r>
      </w:hyperlink>
      <w:r w:rsidRPr="00EF1DDB">
        <w:rPr>
          <w:lang w:val="de-DE"/>
        </w:rPr>
        <w:t xml:space="preserve">  oder</w:t>
      </w:r>
      <w:r w:rsidR="00C338A8" w:rsidRPr="00EF1DDB">
        <w:rPr>
          <w:lang w:val="de-DE"/>
        </w:rPr>
        <w:t xml:space="preserve"> </w:t>
      </w:r>
      <w:r w:rsidRPr="00EF1DDB">
        <w:rPr>
          <w:lang w:val="de-DE"/>
        </w:rPr>
        <w:t>+36</w:t>
      </w:r>
      <w:r w:rsidR="00C338A8" w:rsidRPr="00EF1DDB">
        <w:rPr>
          <w:lang w:val="de-DE"/>
        </w:rPr>
        <w:t>72</w:t>
      </w:r>
      <w:r w:rsidRPr="00EF1DDB">
        <w:rPr>
          <w:lang w:val="de-DE"/>
        </w:rPr>
        <w:t>5</w:t>
      </w:r>
      <w:r w:rsidR="00C338A8" w:rsidRPr="00EF1DDB">
        <w:rPr>
          <w:lang w:val="de-DE"/>
        </w:rPr>
        <w:t>07526</w:t>
      </w:r>
      <w:r w:rsidRPr="00EF1DDB">
        <w:rPr>
          <w:lang w:val="de-DE"/>
        </w:rPr>
        <w:t xml:space="preserve"> kontaktieren.</w:t>
      </w:r>
    </w:p>
    <w:p w14:paraId="7655A6C2" w14:textId="77777777" w:rsidR="005243F2" w:rsidRPr="00EF1DDB" w:rsidRDefault="005243F2" w:rsidP="00B80C92">
      <w:pPr>
        <w:jc w:val="both"/>
        <w:rPr>
          <w:lang w:val="de-DE"/>
        </w:rPr>
      </w:pPr>
    </w:p>
    <w:p w14:paraId="6F7930FD" w14:textId="77777777" w:rsidR="005243F2" w:rsidRPr="00EF1DDB" w:rsidRDefault="005243F2" w:rsidP="005243F2">
      <w:pPr>
        <w:jc w:val="both"/>
        <w:rPr>
          <w:lang w:val="de-DE"/>
        </w:rPr>
      </w:pPr>
      <w:r w:rsidRPr="00EF1DDB">
        <w:rPr>
          <w:lang w:val="de-DE"/>
        </w:rPr>
        <w:t>Mit freundlichen Grüßen,</w:t>
      </w:r>
    </w:p>
    <w:p w14:paraId="175954FC" w14:textId="77777777" w:rsidR="005243F2" w:rsidRPr="00305E3F" w:rsidRDefault="005243F2" w:rsidP="005243F2">
      <w:pPr>
        <w:jc w:val="both"/>
        <w:rPr>
          <w:lang w:val="de-DE"/>
        </w:rPr>
      </w:pPr>
      <w:r w:rsidRPr="00EF1DDB">
        <w:rPr>
          <w:lang w:val="de-DE"/>
        </w:rPr>
        <w:t>Ihr Studienreferat</w:t>
      </w:r>
    </w:p>
    <w:p w14:paraId="5036F7F6" w14:textId="77777777" w:rsidR="003A49D6" w:rsidRPr="00305E3F" w:rsidRDefault="003A49D6" w:rsidP="00B80C92">
      <w:pPr>
        <w:jc w:val="both"/>
        <w:rPr>
          <w:lang w:val="de-DE"/>
        </w:rPr>
      </w:pPr>
    </w:p>
    <w:sectPr w:rsidR="003A49D6" w:rsidRPr="0030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D2B"/>
    <w:multiLevelType w:val="hybridMultilevel"/>
    <w:tmpl w:val="6108C9C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9F6443A"/>
    <w:multiLevelType w:val="hybridMultilevel"/>
    <w:tmpl w:val="E93A1D2A"/>
    <w:lvl w:ilvl="0" w:tplc="827EC298">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5158C0"/>
    <w:multiLevelType w:val="hybridMultilevel"/>
    <w:tmpl w:val="1EC60FD0"/>
    <w:lvl w:ilvl="0" w:tplc="746A6DDC">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26170"/>
    <w:multiLevelType w:val="hybridMultilevel"/>
    <w:tmpl w:val="59EE5AE2"/>
    <w:lvl w:ilvl="0" w:tplc="040E000D">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3C3AF3"/>
    <w:multiLevelType w:val="multilevel"/>
    <w:tmpl w:val="78A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72BA1"/>
    <w:multiLevelType w:val="hybridMultilevel"/>
    <w:tmpl w:val="05060AC6"/>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C9147E0"/>
    <w:multiLevelType w:val="hybridMultilevel"/>
    <w:tmpl w:val="645A649A"/>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1037002892">
    <w:abstractNumId w:val="2"/>
  </w:num>
  <w:num w:numId="2" w16cid:durableId="1335959413">
    <w:abstractNumId w:val="3"/>
  </w:num>
  <w:num w:numId="3" w16cid:durableId="536506290">
    <w:abstractNumId w:val="1"/>
  </w:num>
  <w:num w:numId="4" w16cid:durableId="236283268">
    <w:abstractNumId w:val="5"/>
  </w:num>
  <w:num w:numId="5" w16cid:durableId="143666370">
    <w:abstractNumId w:val="0"/>
  </w:num>
  <w:num w:numId="6" w16cid:durableId="1428501209">
    <w:abstractNumId w:val="0"/>
  </w:num>
  <w:num w:numId="7" w16cid:durableId="929312993">
    <w:abstractNumId w:val="6"/>
  </w:num>
  <w:num w:numId="8" w16cid:durableId="1552619449">
    <w:abstractNumId w:val="3"/>
  </w:num>
  <w:num w:numId="9" w16cid:durableId="158928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56"/>
    <w:rsid w:val="000162C2"/>
    <w:rsid w:val="00016603"/>
    <w:rsid w:val="000268F2"/>
    <w:rsid w:val="00055317"/>
    <w:rsid w:val="00091BF5"/>
    <w:rsid w:val="00095A19"/>
    <w:rsid w:val="000C4A94"/>
    <w:rsid w:val="000C7174"/>
    <w:rsid w:val="000C76F5"/>
    <w:rsid w:val="000E6013"/>
    <w:rsid w:val="000F49ED"/>
    <w:rsid w:val="001017D8"/>
    <w:rsid w:val="00105DD9"/>
    <w:rsid w:val="0013719C"/>
    <w:rsid w:val="00155314"/>
    <w:rsid w:val="00196395"/>
    <w:rsid w:val="00200B81"/>
    <w:rsid w:val="002025BA"/>
    <w:rsid w:val="002104FF"/>
    <w:rsid w:val="00210D5D"/>
    <w:rsid w:val="00242928"/>
    <w:rsid w:val="00244F98"/>
    <w:rsid w:val="00261BDA"/>
    <w:rsid w:val="00264B53"/>
    <w:rsid w:val="002658ED"/>
    <w:rsid w:val="002A0195"/>
    <w:rsid w:val="002A236B"/>
    <w:rsid w:val="002E2FE0"/>
    <w:rsid w:val="00305E3F"/>
    <w:rsid w:val="00337422"/>
    <w:rsid w:val="00342DAF"/>
    <w:rsid w:val="00392409"/>
    <w:rsid w:val="003A0425"/>
    <w:rsid w:val="003A49D6"/>
    <w:rsid w:val="003F387B"/>
    <w:rsid w:val="00401670"/>
    <w:rsid w:val="004470D5"/>
    <w:rsid w:val="00463094"/>
    <w:rsid w:val="00463221"/>
    <w:rsid w:val="004A092E"/>
    <w:rsid w:val="004C25D5"/>
    <w:rsid w:val="004C52B0"/>
    <w:rsid w:val="004E6DF1"/>
    <w:rsid w:val="00507F9D"/>
    <w:rsid w:val="00515213"/>
    <w:rsid w:val="005243F2"/>
    <w:rsid w:val="005E7AC2"/>
    <w:rsid w:val="00634E38"/>
    <w:rsid w:val="0065061F"/>
    <w:rsid w:val="00657291"/>
    <w:rsid w:val="00670D2F"/>
    <w:rsid w:val="0068426D"/>
    <w:rsid w:val="00696C7F"/>
    <w:rsid w:val="006A6BF4"/>
    <w:rsid w:val="006B3A69"/>
    <w:rsid w:val="007327C3"/>
    <w:rsid w:val="00732EAE"/>
    <w:rsid w:val="00770CBF"/>
    <w:rsid w:val="00790194"/>
    <w:rsid w:val="007F3F52"/>
    <w:rsid w:val="00805B98"/>
    <w:rsid w:val="00821D7D"/>
    <w:rsid w:val="0082223D"/>
    <w:rsid w:val="00830CF2"/>
    <w:rsid w:val="00871919"/>
    <w:rsid w:val="00881C2B"/>
    <w:rsid w:val="00907D66"/>
    <w:rsid w:val="00954041"/>
    <w:rsid w:val="00962BC2"/>
    <w:rsid w:val="00964CD3"/>
    <w:rsid w:val="00993A94"/>
    <w:rsid w:val="009A05AA"/>
    <w:rsid w:val="009B36E4"/>
    <w:rsid w:val="009C3FFB"/>
    <w:rsid w:val="009E0556"/>
    <w:rsid w:val="009F2D19"/>
    <w:rsid w:val="00A062E5"/>
    <w:rsid w:val="00A156E8"/>
    <w:rsid w:val="00A44BB1"/>
    <w:rsid w:val="00A62350"/>
    <w:rsid w:val="00A62A47"/>
    <w:rsid w:val="00A82DC3"/>
    <w:rsid w:val="00AF49B8"/>
    <w:rsid w:val="00B115C9"/>
    <w:rsid w:val="00B12FFC"/>
    <w:rsid w:val="00B16645"/>
    <w:rsid w:val="00B420F3"/>
    <w:rsid w:val="00B477BC"/>
    <w:rsid w:val="00B579E5"/>
    <w:rsid w:val="00B607DB"/>
    <w:rsid w:val="00B80C92"/>
    <w:rsid w:val="00B837BE"/>
    <w:rsid w:val="00BC74C4"/>
    <w:rsid w:val="00BE3374"/>
    <w:rsid w:val="00BF210A"/>
    <w:rsid w:val="00C04A27"/>
    <w:rsid w:val="00C135EE"/>
    <w:rsid w:val="00C338A8"/>
    <w:rsid w:val="00C61106"/>
    <w:rsid w:val="00C758C4"/>
    <w:rsid w:val="00CB052E"/>
    <w:rsid w:val="00CB49BC"/>
    <w:rsid w:val="00CC75D3"/>
    <w:rsid w:val="00CD454C"/>
    <w:rsid w:val="00CE3DEB"/>
    <w:rsid w:val="00CF72E9"/>
    <w:rsid w:val="00D86EC9"/>
    <w:rsid w:val="00DA20A0"/>
    <w:rsid w:val="00DE3B93"/>
    <w:rsid w:val="00DE4596"/>
    <w:rsid w:val="00E25248"/>
    <w:rsid w:val="00E368F4"/>
    <w:rsid w:val="00E50AF6"/>
    <w:rsid w:val="00E8134A"/>
    <w:rsid w:val="00EB44BA"/>
    <w:rsid w:val="00EC0653"/>
    <w:rsid w:val="00EC631A"/>
    <w:rsid w:val="00EF1DDB"/>
    <w:rsid w:val="00F21231"/>
    <w:rsid w:val="00F3271E"/>
    <w:rsid w:val="00F46E2C"/>
    <w:rsid w:val="00F53D01"/>
    <w:rsid w:val="00F6256E"/>
    <w:rsid w:val="00F7493D"/>
    <w:rsid w:val="00FD1198"/>
    <w:rsid w:val="00FD73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8DCA"/>
  <w15:chartTrackingRefBased/>
  <w15:docId w15:val="{82591B52-A38F-49BA-9C7B-A7D5952E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E0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E0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E055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E055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E055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E055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E055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E055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E055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055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E055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E055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E055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E055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E055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E055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E055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E0556"/>
    <w:rPr>
      <w:rFonts w:eastAsiaTheme="majorEastAsia" w:cstheme="majorBidi"/>
      <w:color w:val="272727" w:themeColor="text1" w:themeTint="D8"/>
    </w:rPr>
  </w:style>
  <w:style w:type="paragraph" w:styleId="Cm">
    <w:name w:val="Title"/>
    <w:basedOn w:val="Norml"/>
    <w:next w:val="Norml"/>
    <w:link w:val="CmChar"/>
    <w:uiPriority w:val="10"/>
    <w:qFormat/>
    <w:rsid w:val="009E0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E055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E055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E055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E0556"/>
    <w:pPr>
      <w:spacing w:before="160"/>
      <w:jc w:val="center"/>
    </w:pPr>
    <w:rPr>
      <w:i/>
      <w:iCs/>
      <w:color w:val="404040" w:themeColor="text1" w:themeTint="BF"/>
    </w:rPr>
  </w:style>
  <w:style w:type="character" w:customStyle="1" w:styleId="IdzetChar">
    <w:name w:val="Idézet Char"/>
    <w:basedOn w:val="Bekezdsalapbettpusa"/>
    <w:link w:val="Idzet"/>
    <w:uiPriority w:val="29"/>
    <w:rsid w:val="009E0556"/>
    <w:rPr>
      <w:i/>
      <w:iCs/>
      <w:color w:val="404040" w:themeColor="text1" w:themeTint="BF"/>
    </w:rPr>
  </w:style>
  <w:style w:type="paragraph" w:styleId="Listaszerbekezds">
    <w:name w:val="List Paragraph"/>
    <w:basedOn w:val="Norml"/>
    <w:uiPriority w:val="34"/>
    <w:qFormat/>
    <w:rsid w:val="009E0556"/>
    <w:pPr>
      <w:ind w:left="720"/>
      <w:contextualSpacing/>
    </w:pPr>
  </w:style>
  <w:style w:type="character" w:styleId="Erskiemels">
    <w:name w:val="Intense Emphasis"/>
    <w:basedOn w:val="Bekezdsalapbettpusa"/>
    <w:uiPriority w:val="21"/>
    <w:qFormat/>
    <w:rsid w:val="009E0556"/>
    <w:rPr>
      <w:i/>
      <w:iCs/>
      <w:color w:val="0F4761" w:themeColor="accent1" w:themeShade="BF"/>
    </w:rPr>
  </w:style>
  <w:style w:type="paragraph" w:styleId="Kiemeltidzet">
    <w:name w:val="Intense Quote"/>
    <w:basedOn w:val="Norml"/>
    <w:next w:val="Norml"/>
    <w:link w:val="KiemeltidzetChar"/>
    <w:uiPriority w:val="30"/>
    <w:qFormat/>
    <w:rsid w:val="009E0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E0556"/>
    <w:rPr>
      <w:i/>
      <w:iCs/>
      <w:color w:val="0F4761" w:themeColor="accent1" w:themeShade="BF"/>
    </w:rPr>
  </w:style>
  <w:style w:type="character" w:styleId="Ershivatkozs">
    <w:name w:val="Intense Reference"/>
    <w:basedOn w:val="Bekezdsalapbettpusa"/>
    <w:uiPriority w:val="32"/>
    <w:qFormat/>
    <w:rsid w:val="009E0556"/>
    <w:rPr>
      <w:b/>
      <w:bCs/>
      <w:smallCaps/>
      <w:color w:val="0F4761" w:themeColor="accent1" w:themeShade="BF"/>
      <w:spacing w:val="5"/>
    </w:rPr>
  </w:style>
  <w:style w:type="character" w:styleId="Hiperhivatkozs">
    <w:name w:val="Hyperlink"/>
    <w:basedOn w:val="Bekezdsalapbettpusa"/>
    <w:uiPriority w:val="99"/>
    <w:unhideWhenUsed/>
    <w:rsid w:val="009E0556"/>
    <w:rPr>
      <w:color w:val="467886" w:themeColor="hyperlink"/>
      <w:u w:val="single"/>
    </w:rPr>
  </w:style>
  <w:style w:type="character" w:styleId="Feloldatlanmegemlts">
    <w:name w:val="Unresolved Mention"/>
    <w:basedOn w:val="Bekezdsalapbettpusa"/>
    <w:uiPriority w:val="99"/>
    <w:semiHidden/>
    <w:unhideWhenUsed/>
    <w:rsid w:val="009E0556"/>
    <w:rPr>
      <w:color w:val="605E5C"/>
      <w:shd w:val="clear" w:color="auto" w:fill="E1DFDD"/>
    </w:rPr>
  </w:style>
  <w:style w:type="paragraph" w:styleId="NormlWeb">
    <w:name w:val="Normal (Web)"/>
    <w:basedOn w:val="Norml"/>
    <w:uiPriority w:val="99"/>
    <w:rsid w:val="0068426D"/>
    <w:pPr>
      <w:widowControl w:val="0"/>
      <w:spacing w:before="120" w:after="0" w:line="240" w:lineRule="auto"/>
      <w:jc w:val="both"/>
    </w:pPr>
    <w:rPr>
      <w:rFonts w:ascii="Times New Roman" w:eastAsia="Times New Roman" w:hAnsi="Times New Roman" w:cs="Times New Roman"/>
      <w:snapToGrid w:val="0"/>
      <w:sz w:val="24"/>
      <w:szCs w:val="24"/>
    </w:rPr>
  </w:style>
  <w:style w:type="character" w:styleId="Jegyzethivatkozs">
    <w:name w:val="annotation reference"/>
    <w:basedOn w:val="Bekezdsalapbettpusa"/>
    <w:uiPriority w:val="99"/>
    <w:semiHidden/>
    <w:unhideWhenUsed/>
    <w:rsid w:val="00FD1198"/>
    <w:rPr>
      <w:sz w:val="16"/>
      <w:szCs w:val="16"/>
    </w:rPr>
  </w:style>
  <w:style w:type="paragraph" w:styleId="Jegyzetszveg">
    <w:name w:val="annotation text"/>
    <w:basedOn w:val="Norml"/>
    <w:link w:val="JegyzetszvegChar"/>
    <w:uiPriority w:val="99"/>
    <w:unhideWhenUsed/>
    <w:rsid w:val="00FD1198"/>
    <w:pPr>
      <w:spacing w:line="240" w:lineRule="auto"/>
    </w:pPr>
    <w:rPr>
      <w:sz w:val="20"/>
      <w:szCs w:val="20"/>
    </w:rPr>
  </w:style>
  <w:style w:type="character" w:customStyle="1" w:styleId="JegyzetszvegChar">
    <w:name w:val="Jegyzetszöveg Char"/>
    <w:basedOn w:val="Bekezdsalapbettpusa"/>
    <w:link w:val="Jegyzetszveg"/>
    <w:uiPriority w:val="99"/>
    <w:rsid w:val="00FD1198"/>
    <w:rPr>
      <w:sz w:val="20"/>
      <w:szCs w:val="20"/>
    </w:rPr>
  </w:style>
  <w:style w:type="paragraph" w:styleId="Megjegyzstrgya">
    <w:name w:val="annotation subject"/>
    <w:basedOn w:val="Jegyzetszveg"/>
    <w:next w:val="Jegyzetszveg"/>
    <w:link w:val="MegjegyzstrgyaChar"/>
    <w:uiPriority w:val="99"/>
    <w:semiHidden/>
    <w:unhideWhenUsed/>
    <w:rsid w:val="00FD1198"/>
    <w:rPr>
      <w:b/>
      <w:bCs/>
    </w:rPr>
  </w:style>
  <w:style w:type="character" w:customStyle="1" w:styleId="MegjegyzstrgyaChar">
    <w:name w:val="Megjegyzés tárgya Char"/>
    <w:basedOn w:val="JegyzetszvegChar"/>
    <w:link w:val="Megjegyzstrgya"/>
    <w:uiPriority w:val="99"/>
    <w:semiHidden/>
    <w:rsid w:val="00FD1198"/>
    <w:rPr>
      <w:b/>
      <w:bCs/>
      <w:sz w:val="20"/>
      <w:szCs w:val="20"/>
    </w:rPr>
  </w:style>
  <w:style w:type="paragraph" w:styleId="Vltozat">
    <w:name w:val="Revision"/>
    <w:hidden/>
    <w:uiPriority w:val="99"/>
    <w:semiHidden/>
    <w:rsid w:val="00EB44BA"/>
    <w:pPr>
      <w:spacing w:after="0" w:line="240" w:lineRule="auto"/>
    </w:pPr>
  </w:style>
  <w:style w:type="character" w:styleId="Mrltotthiperhivatkozs">
    <w:name w:val="FollowedHyperlink"/>
    <w:basedOn w:val="Bekezdsalapbettpusa"/>
    <w:uiPriority w:val="99"/>
    <w:semiHidden/>
    <w:unhideWhenUsed/>
    <w:rsid w:val="00670D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550">
      <w:bodyDiv w:val="1"/>
      <w:marLeft w:val="0"/>
      <w:marRight w:val="0"/>
      <w:marTop w:val="0"/>
      <w:marBottom w:val="0"/>
      <w:divBdr>
        <w:top w:val="none" w:sz="0" w:space="0" w:color="auto"/>
        <w:left w:val="none" w:sz="0" w:space="0" w:color="auto"/>
        <w:bottom w:val="none" w:sz="0" w:space="0" w:color="auto"/>
        <w:right w:val="none" w:sz="0" w:space="0" w:color="auto"/>
      </w:divBdr>
    </w:div>
    <w:div w:id="107966292">
      <w:bodyDiv w:val="1"/>
      <w:marLeft w:val="0"/>
      <w:marRight w:val="0"/>
      <w:marTop w:val="0"/>
      <w:marBottom w:val="0"/>
      <w:divBdr>
        <w:top w:val="none" w:sz="0" w:space="0" w:color="auto"/>
        <w:left w:val="none" w:sz="0" w:space="0" w:color="auto"/>
        <w:bottom w:val="none" w:sz="0" w:space="0" w:color="auto"/>
        <w:right w:val="none" w:sz="0" w:space="0" w:color="auto"/>
      </w:divBdr>
    </w:div>
    <w:div w:id="184295817">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539172507">
      <w:bodyDiv w:val="1"/>
      <w:marLeft w:val="0"/>
      <w:marRight w:val="0"/>
      <w:marTop w:val="0"/>
      <w:marBottom w:val="0"/>
      <w:divBdr>
        <w:top w:val="none" w:sz="0" w:space="0" w:color="auto"/>
        <w:left w:val="none" w:sz="0" w:space="0" w:color="auto"/>
        <w:bottom w:val="none" w:sz="0" w:space="0" w:color="auto"/>
        <w:right w:val="none" w:sz="0" w:space="0" w:color="auto"/>
      </w:divBdr>
    </w:div>
    <w:div w:id="548808119">
      <w:bodyDiv w:val="1"/>
      <w:marLeft w:val="0"/>
      <w:marRight w:val="0"/>
      <w:marTop w:val="0"/>
      <w:marBottom w:val="0"/>
      <w:divBdr>
        <w:top w:val="none" w:sz="0" w:space="0" w:color="auto"/>
        <w:left w:val="none" w:sz="0" w:space="0" w:color="auto"/>
        <w:bottom w:val="none" w:sz="0" w:space="0" w:color="auto"/>
        <w:right w:val="none" w:sz="0" w:space="0" w:color="auto"/>
      </w:divBdr>
    </w:div>
    <w:div w:id="677269325">
      <w:bodyDiv w:val="1"/>
      <w:marLeft w:val="0"/>
      <w:marRight w:val="0"/>
      <w:marTop w:val="0"/>
      <w:marBottom w:val="0"/>
      <w:divBdr>
        <w:top w:val="none" w:sz="0" w:space="0" w:color="auto"/>
        <w:left w:val="none" w:sz="0" w:space="0" w:color="auto"/>
        <w:bottom w:val="none" w:sz="0" w:space="0" w:color="auto"/>
        <w:right w:val="none" w:sz="0" w:space="0" w:color="auto"/>
      </w:divBdr>
    </w:div>
    <w:div w:id="726957807">
      <w:bodyDiv w:val="1"/>
      <w:marLeft w:val="0"/>
      <w:marRight w:val="0"/>
      <w:marTop w:val="0"/>
      <w:marBottom w:val="0"/>
      <w:divBdr>
        <w:top w:val="none" w:sz="0" w:space="0" w:color="auto"/>
        <w:left w:val="none" w:sz="0" w:space="0" w:color="auto"/>
        <w:bottom w:val="none" w:sz="0" w:space="0" w:color="auto"/>
        <w:right w:val="none" w:sz="0" w:space="0" w:color="auto"/>
      </w:divBdr>
    </w:div>
    <w:div w:id="974140084">
      <w:bodyDiv w:val="1"/>
      <w:marLeft w:val="0"/>
      <w:marRight w:val="0"/>
      <w:marTop w:val="0"/>
      <w:marBottom w:val="0"/>
      <w:divBdr>
        <w:top w:val="none" w:sz="0" w:space="0" w:color="auto"/>
        <w:left w:val="none" w:sz="0" w:space="0" w:color="auto"/>
        <w:bottom w:val="none" w:sz="0" w:space="0" w:color="auto"/>
        <w:right w:val="none" w:sz="0" w:space="0" w:color="auto"/>
      </w:divBdr>
    </w:div>
    <w:div w:id="1032069069">
      <w:bodyDiv w:val="1"/>
      <w:marLeft w:val="0"/>
      <w:marRight w:val="0"/>
      <w:marTop w:val="0"/>
      <w:marBottom w:val="0"/>
      <w:divBdr>
        <w:top w:val="none" w:sz="0" w:space="0" w:color="auto"/>
        <w:left w:val="none" w:sz="0" w:space="0" w:color="auto"/>
        <w:bottom w:val="none" w:sz="0" w:space="0" w:color="auto"/>
        <w:right w:val="none" w:sz="0" w:space="0" w:color="auto"/>
      </w:divBdr>
    </w:div>
    <w:div w:id="1234437830">
      <w:bodyDiv w:val="1"/>
      <w:marLeft w:val="0"/>
      <w:marRight w:val="0"/>
      <w:marTop w:val="0"/>
      <w:marBottom w:val="0"/>
      <w:divBdr>
        <w:top w:val="none" w:sz="0" w:space="0" w:color="auto"/>
        <w:left w:val="none" w:sz="0" w:space="0" w:color="auto"/>
        <w:bottom w:val="none" w:sz="0" w:space="0" w:color="auto"/>
        <w:right w:val="none" w:sz="0" w:space="0" w:color="auto"/>
      </w:divBdr>
    </w:div>
    <w:div w:id="1263151592">
      <w:bodyDiv w:val="1"/>
      <w:marLeft w:val="0"/>
      <w:marRight w:val="0"/>
      <w:marTop w:val="0"/>
      <w:marBottom w:val="0"/>
      <w:divBdr>
        <w:top w:val="none" w:sz="0" w:space="0" w:color="auto"/>
        <w:left w:val="none" w:sz="0" w:space="0" w:color="auto"/>
        <w:bottom w:val="none" w:sz="0" w:space="0" w:color="auto"/>
        <w:right w:val="none" w:sz="0" w:space="0" w:color="auto"/>
      </w:divBdr>
    </w:div>
    <w:div w:id="1460487940">
      <w:bodyDiv w:val="1"/>
      <w:marLeft w:val="0"/>
      <w:marRight w:val="0"/>
      <w:marTop w:val="0"/>
      <w:marBottom w:val="0"/>
      <w:divBdr>
        <w:top w:val="none" w:sz="0" w:space="0" w:color="auto"/>
        <w:left w:val="none" w:sz="0" w:space="0" w:color="auto"/>
        <w:bottom w:val="none" w:sz="0" w:space="0" w:color="auto"/>
        <w:right w:val="none" w:sz="0" w:space="0" w:color="auto"/>
      </w:divBdr>
    </w:div>
    <w:div w:id="1465738043">
      <w:bodyDiv w:val="1"/>
      <w:marLeft w:val="0"/>
      <w:marRight w:val="0"/>
      <w:marTop w:val="0"/>
      <w:marBottom w:val="0"/>
      <w:divBdr>
        <w:top w:val="none" w:sz="0" w:space="0" w:color="auto"/>
        <w:left w:val="none" w:sz="0" w:space="0" w:color="auto"/>
        <w:bottom w:val="none" w:sz="0" w:space="0" w:color="auto"/>
        <w:right w:val="none" w:sz="0" w:space="0" w:color="auto"/>
      </w:divBdr>
    </w:div>
    <w:div w:id="1470979132">
      <w:bodyDiv w:val="1"/>
      <w:marLeft w:val="0"/>
      <w:marRight w:val="0"/>
      <w:marTop w:val="0"/>
      <w:marBottom w:val="0"/>
      <w:divBdr>
        <w:top w:val="none" w:sz="0" w:space="0" w:color="auto"/>
        <w:left w:val="none" w:sz="0" w:space="0" w:color="auto"/>
        <w:bottom w:val="none" w:sz="0" w:space="0" w:color="auto"/>
        <w:right w:val="none" w:sz="0" w:space="0" w:color="auto"/>
      </w:divBdr>
    </w:div>
    <w:div w:id="1673533997">
      <w:bodyDiv w:val="1"/>
      <w:marLeft w:val="0"/>
      <w:marRight w:val="0"/>
      <w:marTop w:val="0"/>
      <w:marBottom w:val="0"/>
      <w:divBdr>
        <w:top w:val="none" w:sz="0" w:space="0" w:color="auto"/>
        <w:left w:val="none" w:sz="0" w:space="0" w:color="auto"/>
        <w:bottom w:val="none" w:sz="0" w:space="0" w:color="auto"/>
        <w:right w:val="none" w:sz="0" w:space="0" w:color="auto"/>
      </w:divBdr>
    </w:div>
    <w:div w:id="1683505741">
      <w:bodyDiv w:val="1"/>
      <w:marLeft w:val="0"/>
      <w:marRight w:val="0"/>
      <w:marTop w:val="0"/>
      <w:marBottom w:val="0"/>
      <w:divBdr>
        <w:top w:val="none" w:sz="0" w:space="0" w:color="auto"/>
        <w:left w:val="none" w:sz="0" w:space="0" w:color="auto"/>
        <w:bottom w:val="none" w:sz="0" w:space="0" w:color="auto"/>
        <w:right w:val="none" w:sz="0" w:space="0" w:color="auto"/>
      </w:divBdr>
    </w:div>
    <w:div w:id="1720739854">
      <w:bodyDiv w:val="1"/>
      <w:marLeft w:val="0"/>
      <w:marRight w:val="0"/>
      <w:marTop w:val="0"/>
      <w:marBottom w:val="0"/>
      <w:divBdr>
        <w:top w:val="none" w:sz="0" w:space="0" w:color="auto"/>
        <w:left w:val="none" w:sz="0" w:space="0" w:color="auto"/>
        <w:bottom w:val="none" w:sz="0" w:space="0" w:color="auto"/>
        <w:right w:val="none" w:sz="0" w:space="0" w:color="auto"/>
      </w:divBdr>
    </w:div>
    <w:div w:id="17281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lgatofmk@pte.hu" TargetMode="External"/><Relationship Id="rId3" Type="http://schemas.openxmlformats.org/officeDocument/2006/relationships/settings" Target="settings.xml"/><Relationship Id="rId7" Type="http://schemas.openxmlformats.org/officeDocument/2006/relationships/hyperlink" Target="https://outlook.office365.com/book/FMKPulmonaryscreening@o365.p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llgatofmk.pte.hu/" TargetMode="External"/><Relationship Id="rId5" Type="http://schemas.openxmlformats.org/officeDocument/2006/relationships/hyperlink" Target="https://hallgatofmk.pte.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688</Words>
  <Characters>4752</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Csomor Klaudia</dc:creator>
  <cp:keywords/>
  <dc:description/>
  <cp:lastModifiedBy>Csomor Klaudia</cp:lastModifiedBy>
  <cp:revision>23</cp:revision>
  <dcterms:created xsi:type="dcterms:W3CDTF">2024-08-13T16:43:00Z</dcterms:created>
  <dcterms:modified xsi:type="dcterms:W3CDTF">2024-08-16T09:03:00Z</dcterms:modified>
</cp:coreProperties>
</file>