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97" w:rsidRDefault="00A33097" w:rsidP="005D02E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4F41" w:rsidRDefault="003E4F41" w:rsidP="005D02E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4F41" w:rsidRPr="002F2E7F" w:rsidRDefault="003E4F41" w:rsidP="005D02E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4F41" w:rsidRPr="003E4F41" w:rsidRDefault="003E4F41" w:rsidP="003E4F41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  <w:r w:rsidRPr="003E4F41">
        <w:rPr>
          <w:rFonts w:ascii="Verdana" w:hAnsi="Verdana"/>
          <w:b/>
          <w:sz w:val="40"/>
          <w:szCs w:val="40"/>
        </w:rPr>
        <w:t>A FELSŐOKTATÁSI INTÉZMÉNY SZÁNDÉKNYILATKOZATA</w:t>
      </w:r>
    </w:p>
    <w:p w:rsidR="003E4F41" w:rsidRPr="003E4F41" w:rsidRDefault="003E4F41" w:rsidP="003E4F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4F41" w:rsidRPr="003E4F41" w:rsidRDefault="003E4F41" w:rsidP="003E4F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4F41" w:rsidRPr="003E4F41" w:rsidRDefault="003E4F41" w:rsidP="003E4F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4F41" w:rsidRPr="003E4F41" w:rsidRDefault="003E4F41" w:rsidP="003E4F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4F41" w:rsidRPr="003E4F41" w:rsidRDefault="003E4F41" w:rsidP="003E4F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4F41" w:rsidRPr="003E4F41" w:rsidRDefault="003E4F41" w:rsidP="003E4F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4F41" w:rsidRPr="003E4F41" w:rsidRDefault="003E4F41" w:rsidP="003E4F4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E4F41">
        <w:rPr>
          <w:rFonts w:ascii="Verdana" w:hAnsi="Verdana"/>
          <w:sz w:val="20"/>
          <w:szCs w:val="20"/>
        </w:rPr>
        <w:t>A pályázó neve</w:t>
      </w:r>
      <w:proofErr w:type="gramStart"/>
      <w:r w:rsidRPr="003E4F41">
        <w:rPr>
          <w:rFonts w:ascii="Verdana" w:hAnsi="Verdana"/>
          <w:sz w:val="20"/>
          <w:szCs w:val="20"/>
        </w:rPr>
        <w:t>: …</w:t>
      </w:r>
      <w:proofErr w:type="gramEnd"/>
      <w:r w:rsidRPr="003E4F41">
        <w:rPr>
          <w:rFonts w:ascii="Verdana" w:hAnsi="Verdana"/>
          <w:sz w:val="20"/>
          <w:szCs w:val="20"/>
        </w:rPr>
        <w:t>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…………………………..……………</w:t>
      </w:r>
      <w:r w:rsidRPr="003E4F41">
        <w:rPr>
          <w:rFonts w:ascii="Verdana" w:hAnsi="Verdana"/>
          <w:sz w:val="20"/>
          <w:szCs w:val="20"/>
        </w:rPr>
        <w:t>…</w:t>
      </w:r>
    </w:p>
    <w:p w:rsidR="003E4F41" w:rsidRDefault="003E4F41" w:rsidP="003E4F4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E4F41">
        <w:rPr>
          <w:rFonts w:ascii="Verdana" w:hAnsi="Verdana"/>
          <w:sz w:val="20"/>
          <w:szCs w:val="20"/>
        </w:rPr>
        <w:t>Kutatási téma címe</w:t>
      </w:r>
      <w:proofErr w:type="gramStart"/>
      <w:r w:rsidRPr="003E4F41">
        <w:rPr>
          <w:rFonts w:ascii="Verdana" w:hAnsi="Verdana"/>
          <w:sz w:val="20"/>
          <w:szCs w:val="20"/>
        </w:rPr>
        <w:t>: …</w:t>
      </w:r>
      <w:proofErr w:type="gramEnd"/>
      <w:r w:rsidRPr="003E4F41">
        <w:rPr>
          <w:rFonts w:ascii="Verdana" w:hAnsi="Verdana"/>
          <w:sz w:val="20"/>
          <w:szCs w:val="20"/>
        </w:rPr>
        <w:t>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………………………..…….</w:t>
      </w:r>
      <w:r w:rsidRPr="003E4F41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</w:t>
      </w:r>
    </w:p>
    <w:p w:rsidR="003E4F41" w:rsidRPr="003E4F41" w:rsidRDefault="003E4F41" w:rsidP="003E4F4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3E4F41" w:rsidRPr="003E4F41" w:rsidRDefault="003E4F41" w:rsidP="003E4F4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E4F41">
        <w:rPr>
          <w:rFonts w:ascii="Verdana" w:hAnsi="Verdana"/>
          <w:sz w:val="20"/>
          <w:szCs w:val="20"/>
        </w:rPr>
        <w:t>Az ösztöndíjpályázat megnevezése</w:t>
      </w:r>
      <w:proofErr w:type="gramStart"/>
      <w:r w:rsidRPr="003E4F41">
        <w:rPr>
          <w:rFonts w:ascii="Verdana" w:hAnsi="Verdana"/>
          <w:sz w:val="20"/>
          <w:szCs w:val="20"/>
        </w:rPr>
        <w:t>: …</w:t>
      </w:r>
      <w:proofErr w:type="gramEnd"/>
      <w:r w:rsidRPr="003E4F41">
        <w:rPr>
          <w:rFonts w:ascii="Verdana" w:hAnsi="Verdana"/>
          <w:sz w:val="20"/>
          <w:szCs w:val="20"/>
        </w:rPr>
        <w:t>………………………………………</w:t>
      </w:r>
      <w:r>
        <w:rPr>
          <w:rFonts w:ascii="Verdana" w:hAnsi="Verdana"/>
          <w:sz w:val="20"/>
          <w:szCs w:val="20"/>
        </w:rPr>
        <w:t>…………………..</w:t>
      </w:r>
      <w:r w:rsidRPr="003E4F41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….</w:t>
      </w:r>
      <w:r w:rsidRPr="003E4F41">
        <w:rPr>
          <w:rFonts w:ascii="Verdana" w:hAnsi="Verdana"/>
          <w:sz w:val="20"/>
          <w:szCs w:val="20"/>
        </w:rPr>
        <w:t>…………….</w:t>
      </w:r>
    </w:p>
    <w:p w:rsidR="003E4F41" w:rsidRPr="003E4F41" w:rsidRDefault="003E4F41" w:rsidP="003E4F4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E4F41">
        <w:rPr>
          <w:rFonts w:ascii="Verdana" w:hAnsi="Verdana"/>
          <w:sz w:val="20"/>
          <w:szCs w:val="20"/>
        </w:rPr>
        <w:t>A felsőoktatási intézmény megnevezése</w:t>
      </w:r>
      <w:proofErr w:type="gramStart"/>
      <w:r w:rsidRPr="003E4F41">
        <w:rPr>
          <w:rFonts w:ascii="Verdana" w:hAnsi="Verdana"/>
          <w:sz w:val="20"/>
          <w:szCs w:val="20"/>
        </w:rPr>
        <w:t>: …</w:t>
      </w:r>
      <w:proofErr w:type="gramEnd"/>
      <w:r w:rsidRPr="003E4F41">
        <w:rPr>
          <w:rFonts w:ascii="Verdana" w:hAnsi="Verdana"/>
          <w:sz w:val="20"/>
          <w:szCs w:val="20"/>
        </w:rPr>
        <w:t>…………………………………………</w:t>
      </w:r>
      <w:r>
        <w:rPr>
          <w:rFonts w:ascii="Verdana" w:hAnsi="Verdana"/>
          <w:sz w:val="20"/>
          <w:szCs w:val="20"/>
        </w:rPr>
        <w:t>……………………</w:t>
      </w:r>
      <w:r w:rsidRPr="003E4F41">
        <w:rPr>
          <w:rFonts w:ascii="Verdana" w:hAnsi="Verdana"/>
          <w:sz w:val="20"/>
          <w:szCs w:val="20"/>
        </w:rPr>
        <w:t>………….</w:t>
      </w:r>
    </w:p>
    <w:p w:rsidR="003E4F41" w:rsidRPr="003E4F41" w:rsidRDefault="003E4F41" w:rsidP="003E4F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4F41" w:rsidRPr="003E4F41" w:rsidRDefault="003E4F41" w:rsidP="003E4F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4F41" w:rsidRPr="003E4F41" w:rsidRDefault="003E4F41" w:rsidP="003E4F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4F41" w:rsidRPr="003E4F41" w:rsidRDefault="003E4F41" w:rsidP="003E4F4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E4F41">
        <w:rPr>
          <w:rFonts w:ascii="Verdana" w:hAnsi="Verdana"/>
          <w:sz w:val="20"/>
          <w:szCs w:val="20"/>
        </w:rPr>
        <w:t>A pályázat benyújtását támogatom, a pályázóval együttműködöm, és egyúttal nyilatkozom arról, hogy a pályázat támogatása esetén a befogadó nyilatkozatot rendelkezésére bocsátom.</w:t>
      </w:r>
    </w:p>
    <w:p w:rsidR="003E4F41" w:rsidRPr="003E4F41" w:rsidRDefault="003E4F41" w:rsidP="003E4F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4F41" w:rsidRPr="003E4F41" w:rsidRDefault="003E4F41" w:rsidP="003E4F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4F41" w:rsidRPr="003E4F41" w:rsidRDefault="003E4F41" w:rsidP="003E4F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4F41">
        <w:rPr>
          <w:rFonts w:ascii="Verdana" w:hAnsi="Verdana"/>
          <w:sz w:val="20"/>
          <w:szCs w:val="20"/>
        </w:rPr>
        <w:t>Dátum:</w:t>
      </w:r>
    </w:p>
    <w:p w:rsidR="003E4F41" w:rsidRPr="003E4F41" w:rsidRDefault="003E4F41" w:rsidP="003E4F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4F41" w:rsidRDefault="003E4F41" w:rsidP="003E4F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7281" w:rsidRPr="003E4F41" w:rsidRDefault="00E97281" w:rsidP="003E4F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4F41" w:rsidRPr="003E4F41" w:rsidRDefault="003E4F41" w:rsidP="003E4F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4F41" w:rsidRPr="003E4F41" w:rsidRDefault="003E4F41" w:rsidP="003E4F4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3E4F41">
        <w:rPr>
          <w:rFonts w:ascii="Verdana" w:hAnsi="Verdana"/>
          <w:sz w:val="20"/>
          <w:szCs w:val="20"/>
        </w:rPr>
        <w:t>P.H.</w:t>
      </w:r>
    </w:p>
    <w:p w:rsidR="003E4F41" w:rsidRPr="003E4F41" w:rsidRDefault="003E4F41" w:rsidP="003E4F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4F41" w:rsidRDefault="003E4F41" w:rsidP="003E4F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7281" w:rsidRPr="003E4F41" w:rsidRDefault="00E97281" w:rsidP="003E4F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4F41" w:rsidRPr="003E4F41" w:rsidRDefault="003E4F41" w:rsidP="003E4F4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4F41" w:rsidRPr="003E4F41" w:rsidRDefault="003E4F41" w:rsidP="003E4F4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3E4F41"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3E4F41" w:rsidRPr="003E4F41" w:rsidRDefault="003E4F41" w:rsidP="003E4F4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gramStart"/>
      <w:r w:rsidRPr="003E4F41">
        <w:rPr>
          <w:rFonts w:ascii="Verdana" w:hAnsi="Verdana"/>
          <w:sz w:val="20"/>
          <w:szCs w:val="20"/>
        </w:rPr>
        <w:t>a</w:t>
      </w:r>
      <w:proofErr w:type="gramEnd"/>
      <w:r w:rsidRPr="003E4F41">
        <w:rPr>
          <w:rFonts w:ascii="Verdana" w:hAnsi="Verdana"/>
          <w:sz w:val="20"/>
          <w:szCs w:val="20"/>
        </w:rPr>
        <w:t xml:space="preserve"> felsőoktatási intézmény cégszerű aláírása</w:t>
      </w:r>
    </w:p>
    <w:p w:rsidR="002F2E7F" w:rsidRPr="003E4F41" w:rsidRDefault="002F2E7F" w:rsidP="005D02E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2F2E7F" w:rsidRPr="003E4F41" w:rsidSect="00AC6ED0">
      <w:headerReference w:type="default" r:id="rId8"/>
      <w:footerReference w:type="default" r:id="rId9"/>
      <w:pgSz w:w="11906" w:h="16838"/>
      <w:pgMar w:top="2603" w:right="1418" w:bottom="1418" w:left="1418" w:header="709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76" w:rsidRDefault="00AC0376" w:rsidP="00E02B74">
      <w:pPr>
        <w:spacing w:after="0" w:line="240" w:lineRule="auto"/>
      </w:pPr>
      <w:r>
        <w:separator/>
      </w:r>
    </w:p>
  </w:endnote>
  <w:endnote w:type="continuationSeparator" w:id="0">
    <w:p w:rsidR="00AC0376" w:rsidRDefault="00AC0376" w:rsidP="00E0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76" w:rsidRDefault="00AC0376" w:rsidP="005B2472">
    <w:pPr>
      <w:pStyle w:val="llb"/>
      <w:pBdr>
        <w:top w:val="single" w:sz="4" w:space="1" w:color="auto"/>
      </w:pBdr>
      <w:jc w:val="right"/>
      <w:rPr>
        <w:noProof/>
        <w:lang w:eastAsia="hu-HU"/>
      </w:rPr>
    </w:pPr>
    <w:r>
      <w:rPr>
        <w:noProof/>
        <w:lang w:eastAsia="hu-HU"/>
      </w:rPr>
      <w:drawing>
        <wp:inline distT="0" distB="0" distL="0" distR="0">
          <wp:extent cx="3057525" cy="952500"/>
          <wp:effectExtent l="19050" t="0" r="952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F2358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3.2pt;width:201.8pt;height:83.6pt;z-index:251656704;mso-position-horizontal-relative:text;mso-position-vertical-relative:text" stroked="f">
          <v:textbox style="mso-next-textbox:#_x0000_s2049;mso-fit-shape-to-text:t">
            <w:txbxContent>
              <w:p w:rsidR="00C95913" w:rsidRDefault="00AC0376" w:rsidP="00AF7EE3">
                <w:pPr>
                  <w:pStyle w:val="lfej"/>
                  <w:tabs>
                    <w:tab w:val="clear" w:pos="9072"/>
                    <w:tab w:val="right" w:pos="9356"/>
                  </w:tabs>
                  <w:rPr>
                    <w:rFonts w:ascii="Verdana" w:hAnsi="Verdana"/>
                    <w:sz w:val="14"/>
                    <w:szCs w:val="14"/>
                  </w:rPr>
                </w:pPr>
                <w:r>
                  <w:rPr>
                    <w:rFonts w:ascii="Verdana" w:hAnsi="Verdana"/>
                    <w:sz w:val="14"/>
                    <w:szCs w:val="14"/>
                  </w:rPr>
                  <w:t>Wekerle Sándor Alapkezelő</w:t>
                </w:r>
              </w:p>
              <w:p w:rsidR="00C95913" w:rsidRDefault="00C95913" w:rsidP="00AF7EE3">
                <w:pPr>
                  <w:pStyle w:val="lfej"/>
                  <w:tabs>
                    <w:tab w:val="clear" w:pos="9072"/>
                    <w:tab w:val="right" w:pos="9356"/>
                  </w:tabs>
                  <w:rPr>
                    <w:rFonts w:ascii="Verdana" w:hAnsi="Verdana"/>
                    <w:sz w:val="14"/>
                    <w:szCs w:val="14"/>
                  </w:rPr>
                </w:pPr>
                <w:r>
                  <w:rPr>
                    <w:rFonts w:ascii="Verdana" w:hAnsi="Verdana"/>
                    <w:sz w:val="14"/>
                    <w:szCs w:val="14"/>
                  </w:rPr>
                  <w:t>Nemzeti Kiválóság Programiroda</w:t>
                </w:r>
              </w:p>
              <w:p w:rsidR="00AC0376" w:rsidRPr="005C6CC3" w:rsidRDefault="00AC0376" w:rsidP="00AF7EE3">
                <w:pPr>
                  <w:pStyle w:val="lfej"/>
                  <w:tabs>
                    <w:tab w:val="clear" w:pos="9072"/>
                    <w:tab w:val="right" w:pos="9356"/>
                  </w:tabs>
                  <w:rPr>
                    <w:rFonts w:ascii="Verdana" w:hAnsi="Verdana"/>
                    <w:sz w:val="14"/>
                    <w:szCs w:val="14"/>
                  </w:rPr>
                </w:pPr>
                <w:r w:rsidRPr="005C6CC3">
                  <w:rPr>
                    <w:rFonts w:ascii="Verdana" w:hAnsi="Verdana"/>
                    <w:sz w:val="14"/>
                    <w:szCs w:val="14"/>
                  </w:rPr>
                  <w:t>H – 1</w:t>
                </w:r>
                <w:r>
                  <w:rPr>
                    <w:rFonts w:ascii="Verdana" w:hAnsi="Verdana"/>
                    <w:sz w:val="14"/>
                    <w:szCs w:val="14"/>
                  </w:rPr>
                  <w:t>088 Budapest, Múzeum u. 17</w:t>
                </w:r>
                <w:r w:rsidRPr="005C6CC3">
                  <w:rPr>
                    <w:rFonts w:ascii="Verdana" w:hAnsi="Verdana"/>
                    <w:sz w:val="14"/>
                    <w:szCs w:val="14"/>
                  </w:rPr>
                  <w:t>.</w:t>
                </w:r>
              </w:p>
              <w:p w:rsidR="00AC0376" w:rsidRDefault="00AC0376" w:rsidP="00AF7EE3">
                <w:pPr>
                  <w:pStyle w:val="lfej"/>
                  <w:tabs>
                    <w:tab w:val="clear" w:pos="9072"/>
                    <w:tab w:val="right" w:pos="9356"/>
                  </w:tabs>
                  <w:rPr>
                    <w:rFonts w:ascii="Verdana" w:hAnsi="Verdana"/>
                    <w:sz w:val="14"/>
                    <w:szCs w:val="14"/>
                  </w:rPr>
                </w:pPr>
                <w:proofErr w:type="gramStart"/>
                <w:r w:rsidRPr="005C6CC3">
                  <w:rPr>
                    <w:rFonts w:ascii="Verdana" w:hAnsi="Verdana"/>
                    <w:sz w:val="14"/>
                    <w:szCs w:val="14"/>
                  </w:rPr>
                  <w:t>telefon</w:t>
                </w:r>
                <w:proofErr w:type="gramEnd"/>
                <w:r w:rsidRPr="005C6CC3">
                  <w:rPr>
                    <w:rFonts w:ascii="Verdana" w:hAnsi="Verdana"/>
                    <w:sz w:val="14"/>
                    <w:szCs w:val="14"/>
                  </w:rPr>
                  <w:t>: +36 1</w:t>
                </w:r>
                <w:r w:rsidR="00C95913">
                  <w:rPr>
                    <w:rFonts w:ascii="Verdana" w:hAnsi="Verdana"/>
                    <w:sz w:val="14"/>
                    <w:szCs w:val="14"/>
                  </w:rPr>
                  <w:t xml:space="preserve"> </w:t>
                </w:r>
                <w:r>
                  <w:rPr>
                    <w:rFonts w:ascii="Verdana" w:hAnsi="Verdana"/>
                    <w:sz w:val="14"/>
                    <w:szCs w:val="14"/>
                  </w:rPr>
                  <w:t>301-32</w:t>
                </w:r>
                <w:r w:rsidR="00C95913">
                  <w:rPr>
                    <w:rFonts w:ascii="Verdana" w:hAnsi="Verdana"/>
                    <w:sz w:val="14"/>
                    <w:szCs w:val="14"/>
                  </w:rPr>
                  <w:t>74</w:t>
                </w:r>
              </w:p>
              <w:p w:rsidR="00C95913" w:rsidRDefault="00C95913" w:rsidP="00AF7EE3">
                <w:pPr>
                  <w:pStyle w:val="lfej"/>
                  <w:tabs>
                    <w:tab w:val="clear" w:pos="9072"/>
                    <w:tab w:val="right" w:pos="9356"/>
                  </w:tabs>
                  <w:rPr>
                    <w:rFonts w:ascii="Verdana" w:hAnsi="Verdana"/>
                    <w:sz w:val="14"/>
                    <w:szCs w:val="14"/>
                  </w:rPr>
                </w:pPr>
                <w:proofErr w:type="gramStart"/>
                <w:r>
                  <w:rPr>
                    <w:rFonts w:ascii="Verdana" w:hAnsi="Verdana"/>
                    <w:sz w:val="14"/>
                    <w:szCs w:val="14"/>
                  </w:rPr>
                  <w:t>email</w:t>
                </w:r>
                <w:proofErr w:type="gramEnd"/>
                <w:r>
                  <w:rPr>
                    <w:rFonts w:ascii="Verdana" w:hAnsi="Verdana"/>
                    <w:sz w:val="14"/>
                    <w:szCs w:val="14"/>
                  </w:rPr>
                  <w:t>: tamop424@wekerle.gov.hu</w:t>
                </w:r>
              </w:p>
              <w:p w:rsidR="00AC0376" w:rsidRDefault="00AC0376" w:rsidP="00AF7EE3">
                <w:pPr>
                  <w:pStyle w:val="lfej"/>
                  <w:tabs>
                    <w:tab w:val="clear" w:pos="9072"/>
                    <w:tab w:val="right" w:pos="9356"/>
                  </w:tabs>
                  <w:rPr>
                    <w:rFonts w:ascii="Verdana" w:hAnsi="Verdana"/>
                    <w:sz w:val="14"/>
                    <w:szCs w:val="14"/>
                  </w:rPr>
                </w:pPr>
                <w:proofErr w:type="gramStart"/>
                <w:r w:rsidRPr="005C6CC3">
                  <w:rPr>
                    <w:rFonts w:ascii="Verdana" w:hAnsi="Verdana"/>
                    <w:sz w:val="14"/>
                    <w:szCs w:val="14"/>
                  </w:rPr>
                  <w:t>web</w:t>
                </w:r>
                <w:proofErr w:type="gramEnd"/>
                <w:r w:rsidRPr="005C6CC3">
                  <w:rPr>
                    <w:rFonts w:ascii="Verdana" w:hAnsi="Verdana"/>
                    <w:sz w:val="14"/>
                    <w:szCs w:val="14"/>
                  </w:rPr>
                  <w:t xml:space="preserve">: </w:t>
                </w:r>
                <w:hyperlink r:id="rId2" w:history="1">
                  <w:r w:rsidRPr="008B1F1C">
                    <w:rPr>
                      <w:rStyle w:val="Hiperhivatkozs"/>
                      <w:rFonts w:ascii="Verdana" w:hAnsi="Verdana"/>
                      <w:sz w:val="14"/>
                      <w:szCs w:val="14"/>
                    </w:rPr>
                    <w:t>www.wekerle.gov.hu</w:t>
                  </w:r>
                </w:hyperlink>
              </w:p>
              <w:p w:rsidR="00AC0376" w:rsidRPr="005C6CC3" w:rsidRDefault="00AC0376" w:rsidP="00AF7EE3">
                <w:pPr>
                  <w:pStyle w:val="lfej"/>
                  <w:tabs>
                    <w:tab w:val="clear" w:pos="9072"/>
                    <w:tab w:val="right" w:pos="9356"/>
                  </w:tabs>
                  <w:rPr>
                    <w:rFonts w:ascii="Verdana" w:hAnsi="Verdana"/>
                    <w:sz w:val="14"/>
                    <w:szCs w:val="14"/>
                  </w:rPr>
                </w:pPr>
              </w:p>
              <w:p w:rsidR="00AC0376" w:rsidRPr="005C6CC3" w:rsidRDefault="00AC0376">
                <w:pPr>
                  <w:rPr>
                    <w:rFonts w:ascii="Verdana" w:hAnsi="Verdana"/>
                  </w:rPr>
                </w:pPr>
              </w:p>
            </w:txbxContent>
          </v:textbox>
          <w10:anchorlock/>
        </v:shape>
      </w:pict>
    </w:r>
  </w:p>
  <w:p w:rsidR="00AC0376" w:rsidRDefault="00AC0376" w:rsidP="004C19D5">
    <w:pPr>
      <w:pStyle w:val="llb"/>
      <w:tabs>
        <w:tab w:val="clear" w:pos="453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76" w:rsidRDefault="00AC0376" w:rsidP="00E02B74">
      <w:pPr>
        <w:spacing w:after="0" w:line="240" w:lineRule="auto"/>
      </w:pPr>
      <w:r>
        <w:separator/>
      </w:r>
    </w:p>
  </w:footnote>
  <w:footnote w:type="continuationSeparator" w:id="0">
    <w:p w:rsidR="00AC0376" w:rsidRDefault="00AC0376" w:rsidP="00E0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76" w:rsidRDefault="008F2358" w:rsidP="002A1B1E">
    <w:pPr>
      <w:pStyle w:val="lfej"/>
      <w:tabs>
        <w:tab w:val="clear" w:pos="4536"/>
        <w:tab w:val="center" w:pos="5400"/>
      </w:tabs>
    </w:pPr>
    <w:r>
      <w:rPr>
        <w:noProof/>
        <w:lang w:eastAsia="hu-HU"/>
      </w:rPr>
      <w:pict>
        <v:rect id="_x0000_s2052" style="position:absolute;margin-left:148.85pt;margin-top:-8.45pt;width:153.75pt;height:59.25pt;z-index:251659776" strokecolor="white [3212]" strokeweight="0"/>
      </w:pict>
    </w: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-12.9pt;width:541.2pt;height:68.1pt;z-index:251657728;mso-position-horizontal:center" stroked="f">
          <v:textbox style="mso-next-textbox:#_x0000_s2050">
            <w:txbxContent>
              <w:p w:rsidR="00AC0376" w:rsidRDefault="00AC0376" w:rsidP="002A1B1E">
                <w:pPr>
                  <w:tabs>
                    <w:tab w:val="left" w:pos="0"/>
                    <w:tab w:val="center" w:pos="5220"/>
                    <w:tab w:val="right" w:pos="10206"/>
                  </w:tabs>
                </w:pPr>
                <w:r>
                  <w:rPr>
                    <w:noProof/>
                    <w:lang w:eastAsia="hu-HU"/>
                  </w:rPr>
                  <w:drawing>
                    <wp:inline distT="0" distB="0" distL="0" distR="0">
                      <wp:extent cx="1990725" cy="552450"/>
                      <wp:effectExtent l="19050" t="0" r="9525" b="0"/>
                      <wp:docPr id="1" name="Ké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07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ab/>
                </w:r>
                <w:r>
                  <w:rPr>
                    <w:noProof/>
                    <w:lang w:eastAsia="hu-HU"/>
                  </w:rPr>
                  <w:drawing>
                    <wp:inline distT="0" distB="0" distL="0" distR="0">
                      <wp:extent cx="1724025" cy="619125"/>
                      <wp:effectExtent l="19050" t="0" r="9525" b="0"/>
                      <wp:docPr id="2" name="Kép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402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hu-HU"/>
                  </w:rPr>
                  <w:tab/>
                </w:r>
                <w:r>
                  <w:rPr>
                    <w:noProof/>
                    <w:lang w:eastAsia="hu-HU"/>
                  </w:rPr>
                  <w:drawing>
                    <wp:inline distT="0" distB="0" distL="0" distR="0">
                      <wp:extent cx="1990725" cy="638175"/>
                      <wp:effectExtent l="19050" t="0" r="9525" b="0"/>
                      <wp:docPr id="3" name="Kép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072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C0376" w:rsidRDefault="00AC0376" w:rsidP="002A1B1E">
                <w:pPr>
                  <w:tabs>
                    <w:tab w:val="center" w:pos="5040"/>
                    <w:tab w:val="right" w:pos="10206"/>
                    <w:tab w:val="right" w:pos="10260"/>
                  </w:tabs>
                </w:pPr>
              </w:p>
            </w:txbxContent>
          </v:textbox>
        </v:shape>
      </w:pict>
    </w:r>
  </w:p>
  <w:p w:rsidR="00AC0376" w:rsidRDefault="00AC0376" w:rsidP="000E1E68">
    <w:pPr>
      <w:pStyle w:val="lfej"/>
      <w:jc w:val="center"/>
      <w:rPr>
        <w:rFonts w:ascii="Trebuchet MS" w:hAnsi="Trebuchet MS"/>
        <w:sz w:val="20"/>
        <w:szCs w:val="20"/>
      </w:rPr>
    </w:pPr>
    <w:r w:rsidRPr="000E1E68">
      <w:rPr>
        <w:rFonts w:ascii="Trebuchet MS" w:hAnsi="Trebuchet MS"/>
        <w:b/>
        <w:sz w:val="20"/>
        <w:szCs w:val="20"/>
      </w:rPr>
      <w:t>TÁMOP 3.3.1-09/1-2010-0002</w:t>
    </w:r>
  </w:p>
  <w:p w:rsidR="00AC0376" w:rsidRDefault="00AC0376" w:rsidP="00E90153">
    <w:pPr>
      <w:pStyle w:val="lfej"/>
      <w:jc w:val="center"/>
      <w:rPr>
        <w:sz w:val="20"/>
        <w:szCs w:val="20"/>
      </w:rPr>
    </w:pPr>
  </w:p>
  <w:p w:rsidR="00AC0376" w:rsidRDefault="00AC0376" w:rsidP="00E90153">
    <w:pPr>
      <w:pStyle w:val="lfej"/>
      <w:jc w:val="center"/>
      <w:rPr>
        <w:sz w:val="20"/>
        <w:szCs w:val="20"/>
      </w:rPr>
    </w:pPr>
  </w:p>
  <w:p w:rsidR="00AC0376" w:rsidRDefault="00AC0376" w:rsidP="00E90153">
    <w:pPr>
      <w:pStyle w:val="lfej"/>
      <w:jc w:val="center"/>
      <w:rPr>
        <w:sz w:val="20"/>
        <w:szCs w:val="20"/>
      </w:rPr>
    </w:pPr>
  </w:p>
  <w:p w:rsidR="00C95913" w:rsidRDefault="008F2358" w:rsidP="005C6CC3">
    <w:pPr>
      <w:pStyle w:val="lfej"/>
      <w:jc w:val="center"/>
      <w:rPr>
        <w:rFonts w:ascii="Trebuchet MS" w:hAnsi="Trebuchet MS"/>
        <w:b/>
        <w:sz w:val="20"/>
        <w:szCs w:val="20"/>
      </w:rPr>
    </w:pPr>
    <w:r w:rsidRPr="008F2358"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0;margin-top:127.6pt;width:595.3pt;height:0;z-index:251658752;mso-position-horizontal-relative:page;mso-position-vertical-relative:page" o:connectortype="straight" strokecolor="#8cb335" strokeweight="5pt">
          <w10:wrap anchorx="page" anchory="page"/>
          <w10:anchorlock/>
        </v:shape>
      </w:pict>
    </w:r>
    <w:r w:rsidR="00AC0376">
      <w:rPr>
        <w:rFonts w:ascii="Trebuchet MS" w:hAnsi="Trebuchet MS"/>
        <w:b/>
        <w:sz w:val="20"/>
        <w:szCs w:val="20"/>
      </w:rPr>
      <w:t>TÁMOP 4.2.4.</w:t>
    </w:r>
    <w:proofErr w:type="gramStart"/>
    <w:r w:rsidR="00C95913">
      <w:rPr>
        <w:rFonts w:ascii="Trebuchet MS" w:hAnsi="Trebuchet MS"/>
        <w:b/>
        <w:sz w:val="20"/>
        <w:szCs w:val="20"/>
      </w:rPr>
      <w:t>A</w:t>
    </w:r>
    <w:proofErr w:type="gramEnd"/>
    <w:r w:rsidR="00C95913">
      <w:rPr>
        <w:rFonts w:ascii="Trebuchet MS" w:hAnsi="Trebuchet MS"/>
        <w:b/>
        <w:sz w:val="20"/>
        <w:szCs w:val="20"/>
      </w:rPr>
      <w:t xml:space="preserve"> </w:t>
    </w:r>
  </w:p>
  <w:p w:rsidR="00AC0376" w:rsidRPr="000E1E68" w:rsidRDefault="00C95913" w:rsidP="005C6CC3">
    <w:pPr>
      <w:pStyle w:val="lfej"/>
      <w:jc w:val="center"/>
      <w:rPr>
        <w:sz w:val="20"/>
        <w:szCs w:val="20"/>
      </w:rPr>
    </w:pPr>
    <w:r>
      <w:rPr>
        <w:rFonts w:ascii="Trebuchet MS" w:hAnsi="Trebuchet MS"/>
        <w:b/>
        <w:sz w:val="20"/>
        <w:szCs w:val="20"/>
      </w:rPr>
      <w:t>Nemzeti Kiválóság Program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96F22"/>
    <w:multiLevelType w:val="hybridMultilevel"/>
    <w:tmpl w:val="5E92955A"/>
    <w:lvl w:ilvl="0" w:tplc="089C9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5BFD"/>
    <w:rsid w:val="000527FC"/>
    <w:rsid w:val="0005345E"/>
    <w:rsid w:val="00084EDF"/>
    <w:rsid w:val="00096493"/>
    <w:rsid w:val="000A3547"/>
    <w:rsid w:val="000E1E68"/>
    <w:rsid w:val="000E58A7"/>
    <w:rsid w:val="00151FB7"/>
    <w:rsid w:val="001D42D9"/>
    <w:rsid w:val="001E3C65"/>
    <w:rsid w:val="002227A0"/>
    <w:rsid w:val="002433BC"/>
    <w:rsid w:val="00244681"/>
    <w:rsid w:val="00275E67"/>
    <w:rsid w:val="002A1B1E"/>
    <w:rsid w:val="002A5B89"/>
    <w:rsid w:val="002D23C1"/>
    <w:rsid w:val="002F2E7F"/>
    <w:rsid w:val="003235F9"/>
    <w:rsid w:val="00397D2D"/>
    <w:rsid w:val="003C7551"/>
    <w:rsid w:val="003E4F41"/>
    <w:rsid w:val="003E5E9F"/>
    <w:rsid w:val="00405BFD"/>
    <w:rsid w:val="004268BB"/>
    <w:rsid w:val="0044583C"/>
    <w:rsid w:val="0049288F"/>
    <w:rsid w:val="00492B84"/>
    <w:rsid w:val="004C19D5"/>
    <w:rsid w:val="00500E51"/>
    <w:rsid w:val="00565C22"/>
    <w:rsid w:val="00591744"/>
    <w:rsid w:val="0059595C"/>
    <w:rsid w:val="005B1724"/>
    <w:rsid w:val="005B2472"/>
    <w:rsid w:val="005C6CC3"/>
    <w:rsid w:val="005D02E7"/>
    <w:rsid w:val="005D4F29"/>
    <w:rsid w:val="00690C9E"/>
    <w:rsid w:val="006F2E90"/>
    <w:rsid w:val="00794E3F"/>
    <w:rsid w:val="00797CB2"/>
    <w:rsid w:val="007F0FBF"/>
    <w:rsid w:val="008B6FCB"/>
    <w:rsid w:val="008F2358"/>
    <w:rsid w:val="009A5F9E"/>
    <w:rsid w:val="00A33097"/>
    <w:rsid w:val="00AC0376"/>
    <w:rsid w:val="00AC6ED0"/>
    <w:rsid w:val="00AF7EE3"/>
    <w:rsid w:val="00B041CC"/>
    <w:rsid w:val="00B50B81"/>
    <w:rsid w:val="00BE737F"/>
    <w:rsid w:val="00C542E0"/>
    <w:rsid w:val="00C95913"/>
    <w:rsid w:val="00CC25A0"/>
    <w:rsid w:val="00D675E8"/>
    <w:rsid w:val="00E02B74"/>
    <w:rsid w:val="00E90153"/>
    <w:rsid w:val="00E97281"/>
    <w:rsid w:val="00ED7272"/>
    <w:rsid w:val="00EF6E40"/>
    <w:rsid w:val="00F40B3C"/>
    <w:rsid w:val="00F60790"/>
    <w:rsid w:val="00F9647E"/>
    <w:rsid w:val="00FF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C75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0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locked/>
    <w:rsid w:val="00E02B74"/>
    <w:rPr>
      <w:rFonts w:cs="Times New Roman"/>
    </w:rPr>
  </w:style>
  <w:style w:type="paragraph" w:styleId="llb">
    <w:name w:val="footer"/>
    <w:basedOn w:val="Norml"/>
    <w:link w:val="llbChar"/>
    <w:rsid w:val="00E0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locked/>
    <w:rsid w:val="00E02B74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E0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E02B7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4C19D5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05345E"/>
    <w:pPr>
      <w:spacing w:after="12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05345E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D0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kerle.gov.hu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6BD19-2846-459C-B315-7AEB56A8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Intézmény/Osztály</vt:lpstr>
    </vt:vector>
  </TitlesOfParts>
  <Company>Educatio Társ. Szolg. Nonprofit kft.</Company>
  <LinksUpToDate>false</LinksUpToDate>
  <CharactersWithSpaces>652</CharactersWithSpaces>
  <SharedDoc>false</SharedDoc>
  <HLinks>
    <vt:vector size="6" baseType="variant">
      <vt:variant>
        <vt:i4>7733286</vt:i4>
      </vt:variant>
      <vt:variant>
        <vt:i4>0</vt:i4>
      </vt:variant>
      <vt:variant>
        <vt:i4>0</vt:i4>
      </vt:variant>
      <vt:variant>
        <vt:i4>5</vt:i4>
      </vt:variant>
      <vt:variant>
        <vt:lpwstr>http://www.wekerle.gov.hu/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Intézmény/Osztály</dc:title>
  <dc:subject/>
  <dc:creator> </dc:creator>
  <cp:keywords/>
  <dc:description/>
  <cp:lastModifiedBy>czinkosti</cp:lastModifiedBy>
  <cp:revision>5</cp:revision>
  <dcterms:created xsi:type="dcterms:W3CDTF">2012-05-09T06:24:00Z</dcterms:created>
  <dcterms:modified xsi:type="dcterms:W3CDTF">2012-05-09T08:02:00Z</dcterms:modified>
</cp:coreProperties>
</file>