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6E" w:rsidRDefault="009D456E" w:rsidP="009D456E">
      <w:pPr>
        <w:spacing w:after="120"/>
        <w:jc w:val="center"/>
        <w:rPr>
          <w:b/>
        </w:rPr>
      </w:pPr>
      <w:r>
        <w:rPr>
          <w:b/>
        </w:rPr>
        <w:t xml:space="preserve">Belső </w:t>
      </w:r>
      <w:r w:rsidRPr="00960122">
        <w:rPr>
          <w:b/>
        </w:rPr>
        <w:t xml:space="preserve">Pályázat </w:t>
      </w:r>
    </w:p>
    <w:p w:rsidR="009D456E" w:rsidRDefault="009D456E" w:rsidP="009D456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b/>
        </w:rPr>
        <w:t>A f</w:t>
      </w:r>
      <w:r w:rsidRPr="00A1107E">
        <w:rPr>
          <w:rFonts w:ascii="Times New Roman" w:hAnsi="Times New Roman"/>
          <w:b/>
          <w:bCs/>
        </w:rPr>
        <w:t>iatal</w:t>
      </w:r>
      <w:r>
        <w:rPr>
          <w:rFonts w:ascii="Times New Roman" w:hAnsi="Times New Roman"/>
          <w:b/>
          <w:bCs/>
        </w:rPr>
        <w:t xml:space="preserve"> kutatók</w:t>
      </w:r>
      <w:r w:rsidRPr="00A1107E">
        <w:rPr>
          <w:rFonts w:ascii="Times New Roman" w:hAnsi="Times New Roman"/>
          <w:b/>
          <w:bCs/>
        </w:rPr>
        <w:t xml:space="preserve"> egyéni kutatási és innová</w:t>
      </w:r>
      <w:r>
        <w:rPr>
          <w:rFonts w:ascii="Times New Roman" w:hAnsi="Times New Roman"/>
          <w:b/>
          <w:bCs/>
        </w:rPr>
        <w:t xml:space="preserve">ciós tevékenységének támogatására, </w:t>
      </w:r>
    </w:p>
    <w:p w:rsidR="009D456E" w:rsidRDefault="009D456E" w:rsidP="009D456E">
      <w:pPr>
        <w:spacing w:after="120"/>
        <w:jc w:val="center"/>
        <w:rPr>
          <w:b/>
        </w:rPr>
      </w:pPr>
      <w:proofErr w:type="gramStart"/>
      <w:r>
        <w:rPr>
          <w:rFonts w:ascii="Times New Roman" w:hAnsi="Times New Roman"/>
          <w:b/>
          <w:bCs/>
        </w:rPr>
        <w:t>kutatói</w:t>
      </w:r>
      <w:proofErr w:type="gramEnd"/>
      <w:r>
        <w:rPr>
          <w:rFonts w:ascii="Times New Roman" w:hAnsi="Times New Roman"/>
          <w:b/>
          <w:bCs/>
        </w:rPr>
        <w:t xml:space="preserve"> t</w:t>
      </w:r>
      <w:r w:rsidRPr="00A1107E">
        <w:rPr>
          <w:rFonts w:ascii="Times New Roman" w:hAnsi="Times New Roman"/>
          <w:b/>
          <w:bCs/>
        </w:rPr>
        <w:t xml:space="preserve">ehetségcentrumok </w:t>
      </w:r>
      <w:r>
        <w:rPr>
          <w:b/>
        </w:rPr>
        <w:t>fejlesztésére</w:t>
      </w:r>
    </w:p>
    <w:p w:rsidR="009D456E" w:rsidRPr="00960122" w:rsidRDefault="009D456E" w:rsidP="009D456E">
      <w:pPr>
        <w:spacing w:after="120"/>
        <w:jc w:val="center"/>
        <w:rPr>
          <w:b/>
        </w:rPr>
      </w:pPr>
      <w:r>
        <w:rPr>
          <w:b/>
        </w:rPr>
        <w:t>2018.</w:t>
      </w:r>
    </w:p>
    <w:p w:rsidR="009D456E" w:rsidRDefault="009D456E" w:rsidP="009D456E">
      <w:pPr>
        <w:spacing w:after="120"/>
        <w:jc w:val="both"/>
      </w:pPr>
      <w:r w:rsidRPr="0030032E">
        <w:rPr>
          <w:b/>
        </w:rPr>
        <w:t xml:space="preserve">I. </w:t>
      </w:r>
      <w:proofErr w:type="gramStart"/>
      <w:r w:rsidRPr="001B5F22">
        <w:rPr>
          <w:b/>
        </w:rPr>
        <w:t>A</w:t>
      </w:r>
      <w:proofErr w:type="gramEnd"/>
      <w:r w:rsidRPr="001B5F22">
        <w:rPr>
          <w:b/>
        </w:rPr>
        <w:t xml:space="preserve"> belső pályázat célja</w:t>
      </w:r>
      <w:r w:rsidRPr="0030032E">
        <w:t>:</w:t>
      </w:r>
      <w:r>
        <w:t xml:space="preserve"> </w:t>
      </w:r>
    </w:p>
    <w:p w:rsidR="009D456E" w:rsidRDefault="009D456E" w:rsidP="009D456E">
      <w:pPr>
        <w:spacing w:after="120"/>
        <w:jc w:val="both"/>
      </w:pPr>
      <w:r>
        <w:t>A</w:t>
      </w:r>
      <w:r w:rsidRPr="0030032E">
        <w:t xml:space="preserve"> P</w:t>
      </w:r>
      <w:r>
        <w:t>écsi Tudományegyetem</w:t>
      </w:r>
      <w:r w:rsidRPr="0030032E">
        <w:t xml:space="preserve"> </w:t>
      </w:r>
      <w:r>
        <w:t>a fiatal kutatók egyéni kutatási és innovációs tevékenységének támogatásával és a kutatói tehetségcentrumok fejlesztésével a magas színvonalú kutatómunka és kutatási eredmények, valamint művészeti tevékenység ösztönzését kívánja megvalósítani</w:t>
      </w:r>
      <w:r w:rsidRPr="0030032E">
        <w:t xml:space="preserve">. </w:t>
      </w:r>
      <w:r>
        <w:t xml:space="preserve">Célunk a </w:t>
      </w:r>
      <w:r w:rsidRPr="000B4B9C">
        <w:t>független kutatás-fejlesztés</w:t>
      </w:r>
      <w:r>
        <w:t xml:space="preserve"> erősítése</w:t>
      </w:r>
      <w:r w:rsidRPr="000B4B9C">
        <w:t>: a tudás és a megértés előmozdítása, az együttműködé</w:t>
      </w:r>
      <w:r>
        <w:t xml:space="preserve">sen alapuló kutatás-fejlesztés támogatása, </w:t>
      </w:r>
      <w:r w:rsidRPr="000B4B9C">
        <w:t xml:space="preserve">a </w:t>
      </w:r>
      <w:r>
        <w:t xml:space="preserve">fiatal kutatói tehetségcentrumok </w:t>
      </w:r>
      <w:r w:rsidRPr="000B4B9C">
        <w:t>fenntartása, működtetése, fejlesztése</w:t>
      </w:r>
      <w:r>
        <w:t>.</w:t>
      </w:r>
      <w:r w:rsidRPr="000B4B9C">
        <w:t xml:space="preserve"> </w:t>
      </w:r>
      <w:r w:rsidRPr="0030032E">
        <w:t xml:space="preserve">A támogatás forrása: </w:t>
      </w:r>
      <w:r>
        <w:t xml:space="preserve">a </w:t>
      </w:r>
      <w:r w:rsidRPr="0030032E">
        <w:t>201</w:t>
      </w:r>
      <w:r>
        <w:t>8.</w:t>
      </w:r>
      <w:r w:rsidRPr="0030032E">
        <w:t xml:space="preserve"> évi </w:t>
      </w:r>
      <w:r>
        <w:t>Intézményi Kiválósági T</w:t>
      </w:r>
      <w:r w:rsidRPr="0030032E">
        <w:t xml:space="preserve">ámogatás. </w:t>
      </w:r>
    </w:p>
    <w:p w:rsidR="009D456E" w:rsidRDefault="009D456E" w:rsidP="009D456E">
      <w:pPr>
        <w:spacing w:after="120"/>
        <w:jc w:val="both"/>
        <w:rPr>
          <w:b/>
        </w:rPr>
      </w:pPr>
    </w:p>
    <w:p w:rsidR="009D456E" w:rsidRDefault="009D456E" w:rsidP="009D456E">
      <w:pPr>
        <w:spacing w:after="120"/>
        <w:jc w:val="both"/>
        <w:rPr>
          <w:b/>
        </w:rPr>
      </w:pPr>
      <w:r w:rsidRPr="0030032E">
        <w:rPr>
          <w:b/>
        </w:rPr>
        <w:t xml:space="preserve">II. </w:t>
      </w:r>
      <w:proofErr w:type="gramStart"/>
      <w:r w:rsidRPr="0030032E">
        <w:rPr>
          <w:b/>
        </w:rPr>
        <w:t>A</w:t>
      </w:r>
      <w:proofErr w:type="gramEnd"/>
      <w:r w:rsidRPr="0030032E">
        <w:rPr>
          <w:b/>
        </w:rPr>
        <w:t xml:space="preserve"> pályázók köre: </w:t>
      </w:r>
    </w:p>
    <w:p w:rsidR="009D456E" w:rsidRDefault="009D456E" w:rsidP="009D456E">
      <w:pPr>
        <w:spacing w:after="120"/>
        <w:jc w:val="both"/>
      </w:pPr>
      <w:r>
        <w:t xml:space="preserve">Jelen kiírásra 2 </w:t>
      </w:r>
      <w:proofErr w:type="gramStart"/>
      <w:r>
        <w:t>kategóriában</w:t>
      </w:r>
      <w:proofErr w:type="gramEnd"/>
      <w:r>
        <w:t xml:space="preserve"> lehet pályázatot benyújtani:</w:t>
      </w:r>
    </w:p>
    <w:p w:rsidR="009D456E" w:rsidRDefault="009D456E" w:rsidP="009D456E">
      <w:pPr>
        <w:pStyle w:val="Listaszerbekezds"/>
        <w:numPr>
          <w:ilvl w:val="0"/>
          <w:numId w:val="3"/>
        </w:numPr>
        <w:spacing w:after="120"/>
        <w:jc w:val="both"/>
      </w:pPr>
      <w:r>
        <w:t xml:space="preserve">A </w:t>
      </w:r>
      <w:r w:rsidRPr="00304901">
        <w:t>fiatal kutatók egyéni kutatási és innovációs tevékenységének támogatására</w:t>
      </w:r>
      <w:r>
        <w:t xml:space="preserve"> azon kutatók pályázhatnak, akik a belső pályázat évében legfeljebb a 45. életévüket töltik be és rendelkeznek olyan kutatási eredménnyel, melyet jelen pályázat keretei között piacon hasznosítható innovációvá tudnak fejleszteni.</w:t>
      </w:r>
    </w:p>
    <w:p w:rsidR="009D456E" w:rsidRDefault="009D456E" w:rsidP="009D456E">
      <w:pPr>
        <w:pStyle w:val="Listaszerbekezds"/>
        <w:numPr>
          <w:ilvl w:val="0"/>
          <w:numId w:val="3"/>
        </w:numPr>
        <w:spacing w:after="120"/>
        <w:jc w:val="both"/>
      </w:pPr>
      <w:r>
        <w:t xml:space="preserve">A PTE Tehetség Centrum </w:t>
      </w:r>
      <w:proofErr w:type="gramStart"/>
      <w:r>
        <w:t>kategóriában</w:t>
      </w:r>
      <w:proofErr w:type="gramEnd"/>
      <w:r>
        <w:t>, azon kutató- és művészeti csoportok kaphatnak támogatást, melyek vezetője a belső pályázat évében legfeljebb a 45. életévét tölti be, és a csoport már olyan szakmai eredményekkel rendelkezik, mely alapján a későbbiekben Kiválósági Centrummá válhat. A Tehetség C</w:t>
      </w:r>
      <w:r w:rsidRPr="0030032E">
        <w:t xml:space="preserve">entrum támogatásért pályázhatnak PTE kutatói hálózatok, </w:t>
      </w:r>
      <w:r>
        <w:t xml:space="preserve">művészeti csoportok, </w:t>
      </w:r>
      <w:r w:rsidRPr="0030032E">
        <w:t xml:space="preserve">amelyek ígéretes kutatási céllal és a nemzetközi </w:t>
      </w:r>
      <w:r>
        <w:t>elvárások</w:t>
      </w:r>
      <w:r w:rsidRPr="0030032E">
        <w:t xml:space="preserve"> szerint is nívós teljesítmény </w:t>
      </w:r>
      <w:proofErr w:type="gramStart"/>
      <w:r w:rsidRPr="0030032E">
        <w:t>indikátorokkal</w:t>
      </w:r>
      <w:proofErr w:type="gramEnd"/>
      <w:r w:rsidRPr="0030032E">
        <w:t xml:space="preserve"> rendelkeznek</w:t>
      </w:r>
      <w:r>
        <w:t xml:space="preserve">, s kapcsolódnak az egyetem stratégiai kutatási, fejlesztési irányaihoz, elősegítik a kutatások területek közötti </w:t>
      </w:r>
      <w:proofErr w:type="spellStart"/>
      <w:r>
        <w:t>szinergikus</w:t>
      </w:r>
      <w:proofErr w:type="spellEnd"/>
      <w:r>
        <w:t xml:space="preserve"> lehetőséget, a multidiszciplináris kutatási lehetőségekben lévő kapacitást.</w:t>
      </w:r>
    </w:p>
    <w:p w:rsidR="009D456E" w:rsidRDefault="009D456E" w:rsidP="009D456E">
      <w:pPr>
        <w:spacing w:after="120"/>
        <w:jc w:val="both"/>
      </w:pPr>
      <w:r w:rsidRPr="0030032E">
        <w:t>Felhasználás időszaka: 201</w:t>
      </w:r>
      <w:r>
        <w:t>8</w:t>
      </w:r>
      <w:r w:rsidRPr="0030032E">
        <w:t>.0</w:t>
      </w:r>
      <w:r>
        <w:t>6</w:t>
      </w:r>
      <w:r w:rsidRPr="0030032E">
        <w:t>.01-201</w:t>
      </w:r>
      <w:r>
        <w:t>8</w:t>
      </w:r>
      <w:r w:rsidRPr="0030032E">
        <w:t xml:space="preserve">.03.31. Forrás nagysága: </w:t>
      </w:r>
      <w:r>
        <w:t>10</w:t>
      </w:r>
      <w:r w:rsidRPr="0030032E">
        <w:t xml:space="preserve">0 millió Ft. </w:t>
      </w:r>
    </w:p>
    <w:p w:rsidR="00E21C78" w:rsidRPr="00304901" w:rsidRDefault="00E21C78" w:rsidP="009D456E">
      <w:pPr>
        <w:spacing w:after="120"/>
        <w:jc w:val="both"/>
      </w:pPr>
      <w:bookmarkStart w:id="0" w:name="_GoBack"/>
      <w:bookmarkEnd w:id="0"/>
    </w:p>
    <w:p w:rsidR="009D456E" w:rsidRPr="0030032E" w:rsidRDefault="009D456E" w:rsidP="009D456E">
      <w:pPr>
        <w:spacing w:after="120"/>
        <w:jc w:val="both"/>
        <w:rPr>
          <w:b/>
        </w:rPr>
      </w:pPr>
      <w:r w:rsidRPr="0030032E">
        <w:rPr>
          <w:b/>
        </w:rPr>
        <w:t xml:space="preserve">III. </w:t>
      </w:r>
      <w:proofErr w:type="gramStart"/>
      <w:r w:rsidRPr="0030032E">
        <w:rPr>
          <w:b/>
        </w:rPr>
        <w:t>A</w:t>
      </w:r>
      <w:proofErr w:type="gramEnd"/>
      <w:r w:rsidRPr="0030032E">
        <w:rPr>
          <w:b/>
        </w:rPr>
        <w:t xml:space="preserve"> pályázatnak tartalmaznia kell:</w:t>
      </w:r>
    </w:p>
    <w:p w:rsidR="009D456E" w:rsidRPr="0030032E" w:rsidRDefault="009D456E" w:rsidP="009D456E">
      <w:pPr>
        <w:spacing w:after="120"/>
        <w:jc w:val="both"/>
      </w:pPr>
      <w:r w:rsidRPr="0030032E">
        <w:rPr>
          <w:b/>
        </w:rPr>
        <w:t>1. A kitűzött kutatási</w:t>
      </w:r>
      <w:r>
        <w:rPr>
          <w:b/>
        </w:rPr>
        <w:t>/művészeti</w:t>
      </w:r>
      <w:r w:rsidRPr="0030032E">
        <w:rPr>
          <w:b/>
        </w:rPr>
        <w:t xml:space="preserve"> cél</w:t>
      </w:r>
      <w:r w:rsidRPr="0030032E">
        <w:t xml:space="preserve"> </w:t>
      </w:r>
      <w:r w:rsidRPr="0030032E">
        <w:rPr>
          <w:b/>
        </w:rPr>
        <w:t>tömör megfogalmazását</w:t>
      </w:r>
      <w:r w:rsidRPr="0030032E">
        <w:t xml:space="preserve">, annak jelentősége kidomborításával (maximum 2000 </w:t>
      </w:r>
      <w:proofErr w:type="gramStart"/>
      <w:r w:rsidRPr="0030032E">
        <w:t>karakter</w:t>
      </w:r>
      <w:proofErr w:type="gramEnd"/>
      <w:r w:rsidRPr="0030032E">
        <w:t xml:space="preserve"> terjedelemben).</w:t>
      </w:r>
    </w:p>
    <w:p w:rsidR="009D456E" w:rsidRPr="0030032E" w:rsidRDefault="009D456E" w:rsidP="009D456E">
      <w:pPr>
        <w:spacing w:after="120"/>
        <w:jc w:val="both"/>
        <w:rPr>
          <w:b/>
        </w:rPr>
      </w:pPr>
      <w:r>
        <w:rPr>
          <w:b/>
        </w:rPr>
        <w:t>2</w:t>
      </w:r>
      <w:r w:rsidRPr="0030032E">
        <w:rPr>
          <w:b/>
        </w:rPr>
        <w:t>. A</w:t>
      </w:r>
      <w:r>
        <w:rPr>
          <w:b/>
        </w:rPr>
        <w:t xml:space="preserve"> pályázó eddigi tudományos t</w:t>
      </w:r>
      <w:r w:rsidRPr="0030032E">
        <w:rPr>
          <w:b/>
        </w:rPr>
        <w:t xml:space="preserve">evékenységének </w:t>
      </w:r>
      <w:proofErr w:type="gramStart"/>
      <w:r w:rsidRPr="0030032E">
        <w:rPr>
          <w:b/>
        </w:rPr>
        <w:t>indikátorait</w:t>
      </w:r>
      <w:proofErr w:type="gramEnd"/>
      <w:r w:rsidRPr="0030032E">
        <w:rPr>
          <w:b/>
        </w:rPr>
        <w:t>:</w:t>
      </w:r>
    </w:p>
    <w:p w:rsidR="009D456E" w:rsidRPr="0030032E" w:rsidRDefault="009D456E" w:rsidP="009D456E">
      <w:pPr>
        <w:spacing w:after="120"/>
        <w:jc w:val="both"/>
        <w:rPr>
          <w:u w:val="single"/>
        </w:rPr>
      </w:pPr>
      <w:r w:rsidRPr="0030032E">
        <w:rPr>
          <w:u w:val="single"/>
        </w:rPr>
        <w:t>a.</w:t>
      </w:r>
      <w:r>
        <w:rPr>
          <w:u w:val="single"/>
        </w:rPr>
        <w:t>)</w:t>
      </w:r>
      <w:r w:rsidRPr="0030032E">
        <w:rPr>
          <w:u w:val="single"/>
        </w:rPr>
        <w:t xml:space="preserve"> a nemzetközi publikációs teljesítmény </w:t>
      </w:r>
      <w:proofErr w:type="gramStart"/>
      <w:r w:rsidRPr="0030032E">
        <w:rPr>
          <w:u w:val="single"/>
        </w:rPr>
        <w:t>indikátorai</w:t>
      </w:r>
      <w:proofErr w:type="gramEnd"/>
      <w:r w:rsidRPr="0030032E">
        <w:rPr>
          <w:u w:val="single"/>
        </w:rPr>
        <w:t>:</w:t>
      </w:r>
    </w:p>
    <w:p w:rsidR="009D456E" w:rsidRPr="0030032E" w:rsidRDefault="009D456E" w:rsidP="009D456E">
      <w:pPr>
        <w:spacing w:after="120"/>
        <w:jc w:val="both"/>
      </w:pPr>
      <w:r w:rsidRPr="0030032E">
        <w:t xml:space="preserve">- tudományos </w:t>
      </w:r>
      <w:proofErr w:type="gramStart"/>
      <w:r w:rsidRPr="0030032E">
        <w:t>output</w:t>
      </w:r>
      <w:proofErr w:type="gramEnd"/>
      <w:r w:rsidRPr="0030032E">
        <w:t xml:space="preserve"> indikátor: </w:t>
      </w:r>
    </w:p>
    <w:p w:rsidR="009D456E" w:rsidRDefault="009D456E" w:rsidP="009D456E">
      <w:pPr>
        <w:pStyle w:val="Listaszerbekezds"/>
        <w:numPr>
          <w:ilvl w:val="0"/>
          <w:numId w:val="2"/>
        </w:numPr>
        <w:spacing w:after="120" w:line="240" w:lineRule="auto"/>
        <w:jc w:val="both"/>
      </w:pPr>
      <w:r w:rsidRPr="0030032E">
        <w:t xml:space="preserve">a nemzetközi publikációk száma folyóirat minőségi </w:t>
      </w:r>
      <w:proofErr w:type="gramStart"/>
      <w:r w:rsidRPr="0030032E">
        <w:t>kategóriák</w:t>
      </w:r>
      <w:proofErr w:type="gramEnd"/>
      <w:r w:rsidRPr="0030032E">
        <w:t xml:space="preserve"> (</w:t>
      </w:r>
      <w:proofErr w:type="spellStart"/>
      <w:r w:rsidRPr="0030032E">
        <w:t>SCImago</w:t>
      </w:r>
      <w:proofErr w:type="spellEnd"/>
      <w:r w:rsidRPr="0030032E">
        <w:t>) szerint csoportosítv</w:t>
      </w:r>
      <w:r>
        <w:t>a: eddig összesen, utolsó öt év. A</w:t>
      </w:r>
      <w:r w:rsidRPr="0030032E">
        <w:t xml:space="preserve"> Q1</w:t>
      </w:r>
      <w:r>
        <w:t xml:space="preserve"> publikációkat</w:t>
      </w:r>
      <w:r w:rsidRPr="0030032E">
        <w:t xml:space="preserve"> tételesen fel</w:t>
      </w:r>
      <w:r>
        <w:t xml:space="preserve"> kell </w:t>
      </w:r>
      <w:r w:rsidRPr="0030032E">
        <w:t>sorolni</w:t>
      </w:r>
      <w:r>
        <w:t>.</w:t>
      </w:r>
    </w:p>
    <w:p w:rsidR="009D456E" w:rsidRPr="0030032E" w:rsidRDefault="009D456E" w:rsidP="009D456E">
      <w:pPr>
        <w:pStyle w:val="Listaszerbekezds"/>
        <w:spacing w:after="120" w:line="240" w:lineRule="auto"/>
        <w:ind w:left="1080"/>
        <w:jc w:val="both"/>
      </w:pPr>
    </w:p>
    <w:p w:rsidR="009D456E" w:rsidRPr="0030032E" w:rsidRDefault="009D456E" w:rsidP="009D456E">
      <w:pPr>
        <w:spacing w:after="120"/>
        <w:jc w:val="both"/>
      </w:pPr>
      <w:r w:rsidRPr="0030032E">
        <w:t xml:space="preserve">- tudományos visszhang </w:t>
      </w:r>
      <w:proofErr w:type="gramStart"/>
      <w:r w:rsidRPr="0030032E">
        <w:t>indikátorok</w:t>
      </w:r>
      <w:proofErr w:type="gramEnd"/>
      <w:r w:rsidRPr="0030032E">
        <w:t xml:space="preserve"> (könnyen elérhető mérőszámokat alkalmazva):</w:t>
      </w:r>
    </w:p>
    <w:p w:rsidR="009D456E" w:rsidRPr="0030032E" w:rsidRDefault="009D456E" w:rsidP="009D456E">
      <w:pPr>
        <w:spacing w:after="120"/>
        <w:ind w:firstLine="720"/>
        <w:jc w:val="both"/>
      </w:pPr>
      <w:r w:rsidRPr="0030032E">
        <w:lastRenderedPageBreak/>
        <w:t xml:space="preserve">- </w:t>
      </w:r>
      <w:proofErr w:type="spellStart"/>
      <w:r w:rsidRPr="0030032E">
        <w:t>citációk</w:t>
      </w:r>
      <w:proofErr w:type="spellEnd"/>
      <w:r w:rsidRPr="0030032E">
        <w:t xml:space="preserve"> száma: eddig összesen, utolsó öt év (MTMT) </w:t>
      </w:r>
    </w:p>
    <w:p w:rsidR="009D456E" w:rsidRDefault="009D456E" w:rsidP="009D456E">
      <w:pPr>
        <w:spacing w:after="120"/>
        <w:jc w:val="both"/>
      </w:pPr>
      <w:r w:rsidRPr="0030032E">
        <w:t xml:space="preserve">- </w:t>
      </w:r>
      <w:r>
        <w:t xml:space="preserve">a </w:t>
      </w:r>
      <w:r w:rsidRPr="0030032E">
        <w:t>közös publikációs tevékenység (</w:t>
      </w:r>
      <w:r>
        <w:t xml:space="preserve">az </w:t>
      </w:r>
      <w:r w:rsidRPr="0030032E">
        <w:t>elmúlt 5 év 10 legjelentősebb</w:t>
      </w:r>
      <w:r>
        <w:t xml:space="preserve"> publikációját kérjük megadni</w:t>
      </w:r>
      <w:r w:rsidRPr="0030032E">
        <w:t xml:space="preserve">) </w:t>
      </w:r>
    </w:p>
    <w:p w:rsidR="009D456E" w:rsidRPr="0030032E" w:rsidRDefault="009D456E" w:rsidP="009D456E">
      <w:pPr>
        <w:keepNext/>
        <w:spacing w:after="120"/>
        <w:jc w:val="both"/>
        <w:rPr>
          <w:u w:val="single"/>
        </w:rPr>
      </w:pPr>
      <w:r>
        <w:rPr>
          <w:u w:val="single"/>
        </w:rPr>
        <w:t>b</w:t>
      </w:r>
      <w:r w:rsidRPr="0030032E">
        <w:rPr>
          <w:u w:val="single"/>
        </w:rPr>
        <w:t>.</w:t>
      </w:r>
      <w:r>
        <w:rPr>
          <w:u w:val="single"/>
        </w:rPr>
        <w:t>)</w:t>
      </w:r>
      <w:r w:rsidRPr="0030032E">
        <w:rPr>
          <w:u w:val="single"/>
        </w:rPr>
        <w:t xml:space="preserve"> a külső kutatási forrás-beszerző képesség </w:t>
      </w:r>
      <w:proofErr w:type="gramStart"/>
      <w:r w:rsidRPr="0030032E">
        <w:rPr>
          <w:u w:val="single"/>
        </w:rPr>
        <w:t>indikátorai</w:t>
      </w:r>
      <w:proofErr w:type="gramEnd"/>
      <w:r w:rsidRPr="0030032E">
        <w:rPr>
          <w:u w:val="single"/>
        </w:rPr>
        <w:t xml:space="preserve">: </w:t>
      </w:r>
    </w:p>
    <w:p w:rsidR="009D456E" w:rsidRPr="0030032E" w:rsidRDefault="009D456E" w:rsidP="009D456E">
      <w:pPr>
        <w:keepNext/>
        <w:spacing w:after="120"/>
        <w:jc w:val="both"/>
      </w:pPr>
      <w:r w:rsidRPr="0030032E">
        <w:t xml:space="preserve">- a </w:t>
      </w:r>
      <w:r>
        <w:t xml:space="preserve">pályázó </w:t>
      </w:r>
      <w:r w:rsidRPr="0030032E">
        <w:t xml:space="preserve">PTE kutatók nemzetközi és hazai projektjeinek listája, az elnyert összegekkel: összesen, utolsó öt év </w:t>
      </w:r>
    </w:p>
    <w:p w:rsidR="009D456E" w:rsidRDefault="009D456E" w:rsidP="009D456E">
      <w:pPr>
        <w:widowControl w:val="0"/>
        <w:spacing w:after="120"/>
        <w:jc w:val="both"/>
      </w:pPr>
      <w:r w:rsidRPr="0030032E">
        <w:t>- közösen elnyert pályázatok bemutatása: összesen, utolsó öt év</w:t>
      </w:r>
      <w:r>
        <w:t xml:space="preserve"> </w:t>
      </w:r>
    </w:p>
    <w:p w:rsidR="009D456E" w:rsidRDefault="009D456E" w:rsidP="009D456E">
      <w:pPr>
        <w:spacing w:after="120"/>
        <w:jc w:val="both"/>
      </w:pPr>
      <w:r>
        <w:rPr>
          <w:b/>
        </w:rPr>
        <w:t>3</w:t>
      </w:r>
      <w:r w:rsidRPr="0030032E">
        <w:rPr>
          <w:b/>
        </w:rPr>
        <w:t>. A pályázati forrással elérni kívánt eredménye</w:t>
      </w:r>
      <w:r>
        <w:rPr>
          <w:b/>
        </w:rPr>
        <w:t>ine</w:t>
      </w:r>
      <w:r w:rsidRPr="0030032E">
        <w:rPr>
          <w:b/>
        </w:rPr>
        <w:t>k meghatározását</w:t>
      </w:r>
      <w:r w:rsidRPr="0030032E">
        <w:t xml:space="preserve"> (tervezett publikációk, </w:t>
      </w:r>
      <w:r>
        <w:t xml:space="preserve">műalkotások, </w:t>
      </w:r>
      <w:r w:rsidRPr="0030032E">
        <w:t>tervezett további támogatások bevonása, az utánpótlás nevelésére fordított források, nemzetközi kutatási</w:t>
      </w:r>
      <w:r>
        <w:t>/művészeti</w:t>
      </w:r>
      <w:r w:rsidRPr="0030032E">
        <w:t xml:space="preserve"> együttműködések tervezetei, nemzetközi </w:t>
      </w:r>
      <w:proofErr w:type="gramStart"/>
      <w:r w:rsidRPr="0030032E">
        <w:t>konferenciák</w:t>
      </w:r>
      <w:proofErr w:type="gramEnd"/>
      <w:r w:rsidRPr="0030032E">
        <w:t xml:space="preserve">, </w:t>
      </w:r>
      <w:proofErr w:type="spellStart"/>
      <w:r w:rsidRPr="0030032E">
        <w:t>workshopok</w:t>
      </w:r>
      <w:proofErr w:type="spellEnd"/>
      <w:r w:rsidRPr="0030032E">
        <w:t xml:space="preserve"> rendezése, tervezett tudományos</w:t>
      </w:r>
      <w:r>
        <w:t>/művészeti</w:t>
      </w:r>
      <w:r w:rsidRPr="0030032E">
        <w:t xml:space="preserve"> szeminárium meghívások). </w:t>
      </w:r>
    </w:p>
    <w:p w:rsidR="009D456E" w:rsidRPr="0030032E" w:rsidRDefault="009D456E" w:rsidP="009D456E">
      <w:pPr>
        <w:spacing w:after="120"/>
        <w:jc w:val="both"/>
      </w:pPr>
      <w:r w:rsidRPr="00500AEC">
        <w:rPr>
          <w:b/>
        </w:rPr>
        <w:t>4. Az eredmények eléréséhez tervezett költségvetést az alábbi bontásban</w:t>
      </w:r>
      <w:r w:rsidRPr="0030032E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9D456E" w:rsidRPr="0030032E" w:rsidTr="00384B2D">
        <w:trPr>
          <w:trHeight w:hRule="exact" w:val="589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Költségnem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Összeg</w:t>
            </w: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Bérköltség</w:t>
            </w:r>
            <w:r>
              <w:rPr>
                <w:sz w:val="22"/>
                <w:szCs w:val="22"/>
                <w:lang w:val="hu-HU"/>
              </w:rPr>
              <w:t>:</w:t>
            </w:r>
            <w:r w:rsidRPr="0030032E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 xml:space="preserve">Ebből 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-</w:t>
            </w: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utánpótlás nevelésére fordított összeg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Járulék költség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Dologi költségek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Ebből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-</w:t>
            </w: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publikációs költség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 xml:space="preserve">nemzetközi </w:t>
            </w:r>
            <w:proofErr w:type="gramStart"/>
            <w:r w:rsidRPr="0030032E">
              <w:rPr>
                <w:sz w:val="22"/>
                <w:szCs w:val="22"/>
                <w:lang w:val="hu-HU"/>
              </w:rPr>
              <w:t>konferencia</w:t>
            </w:r>
            <w:proofErr w:type="gramEnd"/>
            <w:r w:rsidRPr="0030032E">
              <w:rPr>
                <w:sz w:val="22"/>
                <w:szCs w:val="22"/>
                <w:lang w:val="hu-HU"/>
              </w:rPr>
              <w:t xml:space="preserve"> részvételi költség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rendezvényszervezési költség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  <w:proofErr w:type="gramStart"/>
            <w:r w:rsidRPr="0030032E">
              <w:rPr>
                <w:sz w:val="22"/>
                <w:szCs w:val="22"/>
                <w:lang w:val="hu-HU"/>
              </w:rPr>
              <w:t>Egyéb :</w:t>
            </w:r>
            <w:proofErr w:type="gramEnd"/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  <w:proofErr w:type="gramStart"/>
            <w:r w:rsidRPr="0030032E">
              <w:rPr>
                <w:sz w:val="22"/>
                <w:szCs w:val="22"/>
                <w:lang w:val="hu-HU"/>
              </w:rPr>
              <w:t>Konferencia</w:t>
            </w:r>
            <w:proofErr w:type="gramEnd"/>
            <w:r w:rsidRPr="0030032E">
              <w:rPr>
                <w:sz w:val="22"/>
                <w:szCs w:val="22"/>
                <w:lang w:val="hu-HU"/>
              </w:rPr>
              <w:t xml:space="preserve"> napidíj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D456E" w:rsidRPr="0030032E" w:rsidTr="00384B2D">
        <w:trPr>
          <w:trHeight w:hRule="exact" w:val="284"/>
        </w:trPr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  <w:r w:rsidRPr="0030032E">
              <w:rPr>
                <w:sz w:val="22"/>
                <w:szCs w:val="22"/>
                <w:lang w:val="hu-HU"/>
              </w:rPr>
              <w:t>Napidíj járuléka</w:t>
            </w:r>
            <w:r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4220" w:type="dxa"/>
          </w:tcPr>
          <w:p w:rsidR="009D456E" w:rsidRPr="0030032E" w:rsidRDefault="009D456E" w:rsidP="00384B2D">
            <w:pPr>
              <w:spacing w:after="0" w:line="24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:rsidR="009D456E" w:rsidRDefault="009D456E" w:rsidP="009D456E">
      <w:pPr>
        <w:tabs>
          <w:tab w:val="left" w:pos="954"/>
        </w:tabs>
        <w:spacing w:after="120"/>
        <w:jc w:val="both"/>
      </w:pPr>
    </w:p>
    <w:p w:rsidR="009D456E" w:rsidRDefault="009D456E" w:rsidP="009D456E">
      <w:pPr>
        <w:spacing w:after="120"/>
        <w:jc w:val="both"/>
      </w:pPr>
      <w:r>
        <w:t>A felhasználás ütemezése:</w:t>
      </w:r>
    </w:p>
    <w:p w:rsidR="009D456E" w:rsidRDefault="009D456E" w:rsidP="009D456E">
      <w:pPr>
        <w:spacing w:after="120"/>
        <w:jc w:val="both"/>
      </w:pPr>
      <w:r>
        <w:t xml:space="preserve">A döntés alapján rendelkezésre bocsátott forrás 40%-át 2018. október 31-ig, további 40%-át december 31-ig, míg a végső 20%-át 2018. február 15-ig szükséges lekötni. </w:t>
      </w:r>
      <w:r w:rsidRPr="0030032E">
        <w:t xml:space="preserve">Megkötések: bérköltségre a teljes költség </w:t>
      </w:r>
      <w:r>
        <w:t>5</w:t>
      </w:r>
      <w:r w:rsidRPr="0030032E">
        <w:t>0%-a terveze</w:t>
      </w:r>
      <w:r>
        <w:t>nd</w:t>
      </w:r>
      <w:r w:rsidRPr="0030032E">
        <w:t>ő, beruházás nem támogatható</w:t>
      </w:r>
      <w:r>
        <w:t>,</w:t>
      </w:r>
      <w:r w:rsidRPr="0030032E">
        <w:t xml:space="preserve"> </w:t>
      </w:r>
      <w:r>
        <w:t>a</w:t>
      </w:r>
      <w:r w:rsidRPr="0030032E">
        <w:t xml:space="preserve">z igényelhető összes költség </w:t>
      </w:r>
      <w:r>
        <w:t>nem haladhatja meg az 3</w:t>
      </w:r>
      <w:r w:rsidRPr="0030032E">
        <w:t>0 millió Ft</w:t>
      </w:r>
      <w:r>
        <w:t>-ot</w:t>
      </w:r>
      <w:r w:rsidRPr="0030032E">
        <w:t>!</w:t>
      </w:r>
    </w:p>
    <w:p w:rsidR="009D456E" w:rsidRDefault="009D456E" w:rsidP="009D456E">
      <w:pPr>
        <w:spacing w:after="120"/>
        <w:jc w:val="both"/>
      </w:pPr>
      <w:r>
        <w:t>A Bizottság a bírálat során a pályázók által elnyert más források rendelkezésre állását figyelembe veszi a támogatási összeg meghatározásakor.</w:t>
      </w:r>
    </w:p>
    <w:p w:rsidR="009D456E" w:rsidRDefault="009D456E" w:rsidP="009D456E">
      <w:pPr>
        <w:spacing w:after="120"/>
        <w:jc w:val="both"/>
        <w:rPr>
          <w:b/>
        </w:rPr>
      </w:pPr>
      <w:r w:rsidRPr="0030032E">
        <w:rPr>
          <w:b/>
        </w:rPr>
        <w:t xml:space="preserve">5. A befogadó PTE </w:t>
      </w:r>
      <w:r>
        <w:rPr>
          <w:b/>
        </w:rPr>
        <w:t>K</w:t>
      </w:r>
      <w:r w:rsidRPr="0030032E">
        <w:rPr>
          <w:b/>
        </w:rPr>
        <w:t>ar</w:t>
      </w:r>
      <w:r>
        <w:rPr>
          <w:b/>
        </w:rPr>
        <w:t xml:space="preserve"> vagy Karok </w:t>
      </w:r>
      <w:r w:rsidRPr="0030032E">
        <w:rPr>
          <w:b/>
        </w:rPr>
        <w:t>dékánjának</w:t>
      </w:r>
      <w:r w:rsidR="00384B2D">
        <w:rPr>
          <w:b/>
        </w:rPr>
        <w:t>, illetve dékánjainak támogató nyilatkozatát</w:t>
      </w:r>
      <w:r>
        <w:rPr>
          <w:b/>
        </w:rPr>
        <w:t xml:space="preserve">. </w:t>
      </w:r>
    </w:p>
    <w:p w:rsidR="009D456E" w:rsidRPr="00AD037A" w:rsidRDefault="009D456E" w:rsidP="009D456E">
      <w:pPr>
        <w:spacing w:after="120"/>
        <w:jc w:val="both"/>
        <w:rPr>
          <w:b/>
        </w:rPr>
      </w:pPr>
      <w:r w:rsidRPr="00EA37F9">
        <w:t>Amennyiben a kutatás helyszíne és/vagy műszerparkja érinti a Szentágothai János Kutatóközpontot, a központ elnökének támogatása.</w:t>
      </w:r>
    </w:p>
    <w:p w:rsidR="009D456E" w:rsidRDefault="00384B2D" w:rsidP="009D456E">
      <w:pPr>
        <w:spacing w:after="120"/>
        <w:jc w:val="both"/>
        <w:rPr>
          <w:b/>
        </w:rPr>
      </w:pPr>
      <w:r>
        <w:rPr>
          <w:b/>
        </w:rPr>
        <w:t>6. Beszámoló korábbi kiválósági támogatás felhasználásával elért eredményekről.</w:t>
      </w:r>
    </w:p>
    <w:p w:rsidR="00384B2D" w:rsidRDefault="00384B2D" w:rsidP="009D456E">
      <w:pPr>
        <w:spacing w:after="120"/>
        <w:jc w:val="both"/>
        <w:rPr>
          <w:b/>
        </w:rPr>
      </w:pPr>
      <w:r w:rsidRPr="00EA37F9">
        <w:t xml:space="preserve">Amennyiben a </w:t>
      </w:r>
      <w:r>
        <w:t>pályázó korábbiakban is kapott támogatást intézményi kiválóság támogatását célzó forrásból, akkor annak szakmai teljesítményeit röviden összefoglalva mutassa be az elért eredményeket</w:t>
      </w:r>
      <w:r w:rsidRPr="00EA37F9">
        <w:t>.</w:t>
      </w:r>
    </w:p>
    <w:p w:rsidR="009D456E" w:rsidRPr="0030032E" w:rsidRDefault="009D456E" w:rsidP="009D456E">
      <w:pPr>
        <w:spacing w:after="120"/>
        <w:jc w:val="both"/>
        <w:rPr>
          <w:b/>
        </w:rPr>
      </w:pPr>
      <w:r w:rsidRPr="0030032E">
        <w:rPr>
          <w:b/>
        </w:rPr>
        <w:lastRenderedPageBreak/>
        <w:t xml:space="preserve">IV. </w:t>
      </w:r>
      <w:proofErr w:type="gramStart"/>
      <w:r w:rsidRPr="0030032E">
        <w:rPr>
          <w:b/>
        </w:rPr>
        <w:t>A</w:t>
      </w:r>
      <w:proofErr w:type="gramEnd"/>
      <w:r w:rsidRPr="0030032E">
        <w:rPr>
          <w:b/>
        </w:rPr>
        <w:t xml:space="preserve"> pályázatok elbírálása és teljesítés értékelése</w:t>
      </w:r>
    </w:p>
    <w:p w:rsidR="009D456E" w:rsidRPr="0030032E" w:rsidRDefault="009D456E" w:rsidP="009D456E">
      <w:pPr>
        <w:spacing w:after="120"/>
        <w:jc w:val="both"/>
      </w:pPr>
      <w:r w:rsidRPr="0030032E">
        <w:t>A</w:t>
      </w:r>
      <w:r>
        <w:t xml:space="preserve"> benyújtott pályázatokat a </w:t>
      </w:r>
      <w:r w:rsidRPr="00876AA9">
        <w:rPr>
          <w:b/>
        </w:rPr>
        <w:t>Pályázati Bizottság</w:t>
      </w:r>
      <w:r>
        <w:t xml:space="preserve"> bírálja el.</w:t>
      </w:r>
    </w:p>
    <w:p w:rsidR="009D456E" w:rsidRPr="0030032E" w:rsidRDefault="009D456E" w:rsidP="009D456E">
      <w:pPr>
        <w:spacing w:after="120"/>
        <w:jc w:val="both"/>
      </w:pPr>
      <w:r w:rsidRPr="0030032E">
        <w:t>Pontozás:</w:t>
      </w:r>
    </w:p>
    <w:p w:rsidR="009D456E" w:rsidRDefault="009D456E" w:rsidP="009D456E">
      <w:pPr>
        <w:spacing w:after="120"/>
        <w:jc w:val="both"/>
      </w:pPr>
      <w:r w:rsidRPr="0030032E">
        <w:t>Összesen 100 pont szerezhető.</w:t>
      </w:r>
    </w:p>
    <w:p w:rsidR="009D456E" w:rsidRPr="0030032E" w:rsidRDefault="009D456E" w:rsidP="009D456E">
      <w:pPr>
        <w:spacing w:after="120"/>
        <w:jc w:val="both"/>
      </w:pPr>
      <w:r w:rsidRPr="0030032E">
        <w:t xml:space="preserve">Kutatási cél: </w:t>
      </w:r>
      <w:r>
        <w:t>3</w:t>
      </w:r>
      <w:r w:rsidRPr="0030032E">
        <w:t>0 pont</w:t>
      </w:r>
    </w:p>
    <w:p w:rsidR="009D456E" w:rsidRPr="0030032E" w:rsidRDefault="009D456E" w:rsidP="009D456E">
      <w:pPr>
        <w:spacing w:after="120"/>
        <w:jc w:val="both"/>
      </w:pPr>
      <w:proofErr w:type="gramStart"/>
      <w:r w:rsidRPr="0030032E">
        <w:t>Indikátorok</w:t>
      </w:r>
      <w:proofErr w:type="gramEnd"/>
      <w:r w:rsidRPr="0030032E">
        <w:t xml:space="preserve">: </w:t>
      </w:r>
      <w:r>
        <w:t>5</w:t>
      </w:r>
      <w:r w:rsidRPr="0030032E">
        <w:t>0 pont</w:t>
      </w:r>
    </w:p>
    <w:p w:rsidR="009D456E" w:rsidRPr="0030032E" w:rsidRDefault="009D456E" w:rsidP="009D456E">
      <w:pPr>
        <w:spacing w:after="120"/>
        <w:jc w:val="both"/>
      </w:pPr>
      <w:r w:rsidRPr="0030032E">
        <w:t>Ebből:</w:t>
      </w:r>
    </w:p>
    <w:p w:rsidR="009D456E" w:rsidRPr="0030032E" w:rsidRDefault="009D456E" w:rsidP="009D456E">
      <w:pPr>
        <w:pStyle w:val="Listaszerbekezds"/>
        <w:numPr>
          <w:ilvl w:val="0"/>
          <w:numId w:val="1"/>
        </w:numPr>
        <w:spacing w:after="120" w:line="240" w:lineRule="auto"/>
        <w:jc w:val="both"/>
      </w:pPr>
      <w:r>
        <w:t>p</w:t>
      </w:r>
      <w:r w:rsidRPr="0030032E">
        <w:t>ublikáció</w:t>
      </w:r>
      <w:r>
        <w:t>:</w:t>
      </w:r>
      <w:r w:rsidRPr="0030032E">
        <w:t xml:space="preserve"> </w:t>
      </w:r>
      <w:r>
        <w:t>30 pont</w:t>
      </w:r>
    </w:p>
    <w:p w:rsidR="009D456E" w:rsidRPr="0030032E" w:rsidRDefault="009D456E" w:rsidP="009D456E">
      <w:pPr>
        <w:pStyle w:val="Listaszerbekezds"/>
        <w:numPr>
          <w:ilvl w:val="0"/>
          <w:numId w:val="1"/>
        </w:numPr>
        <w:spacing w:after="120" w:line="240" w:lineRule="auto"/>
        <w:jc w:val="both"/>
      </w:pPr>
      <w:r w:rsidRPr="0030032E">
        <w:t>forrásszerző képesség</w:t>
      </w:r>
      <w:r>
        <w:t>:</w:t>
      </w:r>
      <w:r w:rsidRPr="0030032E">
        <w:t xml:space="preserve"> </w:t>
      </w:r>
      <w:r>
        <w:t>20 pont</w:t>
      </w:r>
    </w:p>
    <w:p w:rsidR="009D456E" w:rsidRPr="0030032E" w:rsidRDefault="009D456E" w:rsidP="009D456E">
      <w:pPr>
        <w:spacing w:after="120" w:line="240" w:lineRule="auto"/>
        <w:jc w:val="both"/>
      </w:pPr>
    </w:p>
    <w:p w:rsidR="009D456E" w:rsidRPr="0030032E" w:rsidRDefault="009D456E" w:rsidP="009D456E">
      <w:pPr>
        <w:spacing w:after="120"/>
        <w:jc w:val="both"/>
      </w:pPr>
      <w:r w:rsidRPr="0030032E">
        <w:t>Vállalt eredmények: 20 pont</w:t>
      </w:r>
    </w:p>
    <w:p w:rsidR="009D456E" w:rsidRPr="0030032E" w:rsidRDefault="009D456E" w:rsidP="009D456E">
      <w:pPr>
        <w:spacing w:after="120"/>
        <w:jc w:val="both"/>
      </w:pPr>
      <w:r w:rsidRPr="0030032E">
        <w:t>A támogatás felhasználásáról és eredményeiről részletes szakmai beszámolót kell k</w:t>
      </w:r>
      <w:r>
        <w:t>észíteni, melyet a</w:t>
      </w:r>
      <w:r w:rsidRPr="0030032E">
        <w:t xml:space="preserve"> fenti bizott</w:t>
      </w:r>
      <w:r>
        <w:t xml:space="preserve">ság értékel és figyelembe veszi </w:t>
      </w:r>
      <w:r w:rsidRPr="0030032E">
        <w:t xml:space="preserve">a következő hasonló pályázat bírálatánál. </w:t>
      </w:r>
    </w:p>
    <w:p w:rsidR="009D456E" w:rsidRPr="00C768E8" w:rsidRDefault="009D456E" w:rsidP="009D456E">
      <w:pPr>
        <w:tabs>
          <w:tab w:val="left" w:pos="6681"/>
        </w:tabs>
        <w:spacing w:after="120"/>
        <w:jc w:val="both"/>
        <w:rPr>
          <w:b/>
        </w:rPr>
      </w:pPr>
      <w:r w:rsidRPr="0030032E">
        <w:rPr>
          <w:b/>
        </w:rPr>
        <w:t xml:space="preserve">V. </w:t>
      </w:r>
      <w:proofErr w:type="gramStart"/>
      <w:r w:rsidRPr="0030032E">
        <w:rPr>
          <w:b/>
        </w:rPr>
        <w:t>A</w:t>
      </w:r>
      <w:proofErr w:type="gramEnd"/>
      <w:r w:rsidRPr="0030032E">
        <w:rPr>
          <w:b/>
        </w:rPr>
        <w:t xml:space="preserve"> pályázatok benyújtási határideje</w:t>
      </w:r>
      <w:r>
        <w:rPr>
          <w:b/>
        </w:rPr>
        <w:t xml:space="preserve">: </w:t>
      </w:r>
      <w:r w:rsidRPr="00C768E8">
        <w:rPr>
          <w:b/>
        </w:rPr>
        <w:t>201</w:t>
      </w:r>
      <w:r>
        <w:rPr>
          <w:b/>
        </w:rPr>
        <w:t>8</w:t>
      </w:r>
      <w:r w:rsidRPr="00C768E8">
        <w:rPr>
          <w:b/>
        </w:rPr>
        <w:t xml:space="preserve">. május </w:t>
      </w:r>
      <w:r w:rsidR="00384B2D">
        <w:rPr>
          <w:b/>
        </w:rPr>
        <w:t>29</w:t>
      </w:r>
      <w:r w:rsidRPr="00C768E8">
        <w:rPr>
          <w:b/>
        </w:rPr>
        <w:t>.</w:t>
      </w:r>
    </w:p>
    <w:p w:rsidR="009D456E" w:rsidRPr="001B5F22" w:rsidRDefault="009D456E" w:rsidP="009D456E">
      <w:pPr>
        <w:spacing w:after="120"/>
        <w:jc w:val="both"/>
      </w:pPr>
    </w:p>
    <w:p w:rsidR="00D2241B" w:rsidRDefault="00D2241B"/>
    <w:sectPr w:rsidR="00D2241B" w:rsidSect="00CD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92E"/>
    <w:multiLevelType w:val="hybridMultilevel"/>
    <w:tmpl w:val="A45004A2"/>
    <w:lvl w:ilvl="0" w:tplc="7F70736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EF7"/>
    <w:multiLevelType w:val="hybridMultilevel"/>
    <w:tmpl w:val="52BA0DDE"/>
    <w:lvl w:ilvl="0" w:tplc="7F70736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A374B"/>
    <w:multiLevelType w:val="hybridMultilevel"/>
    <w:tmpl w:val="AEE87D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sjQ3MzAxNLIwNjNU0lEKTi0uzszPAykwqgUAS/eqMCwAAAA="/>
  </w:docVars>
  <w:rsids>
    <w:rsidRoot w:val="009D456E"/>
    <w:rsid w:val="00384B2D"/>
    <w:rsid w:val="009D456E"/>
    <w:rsid w:val="00D2241B"/>
    <w:rsid w:val="00E2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1B8"/>
  <w15:chartTrackingRefBased/>
  <w15:docId w15:val="{28918919-8529-4674-AB6D-948CF665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56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56E"/>
    <w:pPr>
      <w:ind w:left="720"/>
      <w:contextualSpacing/>
    </w:pPr>
  </w:style>
  <w:style w:type="table" w:styleId="Rcsostblzat">
    <w:name w:val="Table Grid"/>
    <w:basedOn w:val="Normltblzat"/>
    <w:uiPriority w:val="59"/>
    <w:rsid w:val="009D456E"/>
    <w:pPr>
      <w:spacing w:after="0" w:line="240" w:lineRule="auto"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3</cp:revision>
  <dcterms:created xsi:type="dcterms:W3CDTF">2018-04-25T11:36:00Z</dcterms:created>
  <dcterms:modified xsi:type="dcterms:W3CDTF">2018-05-10T05:56:00Z</dcterms:modified>
</cp:coreProperties>
</file>