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90" w:rsidRDefault="00590D90">
      <w:pPr>
        <w:rPr>
          <w:rFonts w:ascii="Calibri" w:hAnsi="Calibri" w:cs="Calibri"/>
          <w:b/>
          <w:bCs/>
          <w:szCs w:val="24"/>
        </w:rPr>
      </w:pPr>
    </w:p>
    <w:p w:rsidR="00590D90" w:rsidRDefault="00A12A70">
      <w:pPr>
        <w:jc w:val="center"/>
        <w:rPr>
          <w:rFonts w:ascii="Calibri" w:hAnsi="Calibri" w:cs="Calibri"/>
          <w:b/>
          <w:bCs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PTE Klinikai Központ sajtóközleménye</w:t>
      </w:r>
    </w:p>
    <w:p w:rsidR="00590D90" w:rsidRDefault="00A12A70">
      <w:pPr>
        <w:jc w:val="center"/>
        <w:rPr>
          <w:rFonts w:ascii="Calibri" w:hAnsi="Calibri" w:cs="Calibri"/>
          <w:b/>
          <w:bCs/>
          <w:sz w:val="28"/>
          <w:szCs w:val="24"/>
        </w:rPr>
      </w:pPr>
      <w:proofErr w:type="gramStart"/>
      <w:r>
        <w:rPr>
          <w:rFonts w:ascii="Calibri" w:hAnsi="Calibri" w:cs="Calibri"/>
          <w:b/>
          <w:bCs/>
          <w:sz w:val="28"/>
          <w:szCs w:val="24"/>
        </w:rPr>
        <w:t>a</w:t>
      </w:r>
      <w:proofErr w:type="gramEnd"/>
      <w:r>
        <w:rPr>
          <w:rFonts w:ascii="Calibri" w:hAnsi="Calibri" w:cs="Calibri"/>
          <w:b/>
          <w:bCs/>
          <w:sz w:val="28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4"/>
        </w:rPr>
        <w:t>koronavírus</w:t>
      </w:r>
      <w:proofErr w:type="spellEnd"/>
      <w:r>
        <w:rPr>
          <w:rFonts w:ascii="Calibri" w:hAnsi="Calibri" w:cs="Calibri"/>
          <w:b/>
          <w:bCs/>
          <w:sz w:val="28"/>
          <w:szCs w:val="24"/>
        </w:rPr>
        <w:t xml:space="preserve"> szűrővizsgálatok igénybevételéről</w:t>
      </w:r>
    </w:p>
    <w:p w:rsidR="00590D90" w:rsidRDefault="00A12A70">
      <w:pPr>
        <w:jc w:val="center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Vas megyében</w:t>
      </w:r>
    </w:p>
    <w:p w:rsidR="00590D90" w:rsidRDefault="00590D90">
      <w:pPr>
        <w:rPr>
          <w:rFonts w:ascii="Calibri" w:hAnsi="Calibri" w:cs="Calibri"/>
          <w:szCs w:val="24"/>
        </w:rPr>
      </w:pPr>
    </w:p>
    <w:p w:rsidR="00590D90" w:rsidRDefault="00590D90">
      <w:pPr>
        <w:rPr>
          <w:rFonts w:ascii="Calibri" w:hAnsi="Calibri" w:cs="Calibri"/>
          <w:szCs w:val="24"/>
        </w:rPr>
      </w:pPr>
    </w:p>
    <w:p w:rsidR="00590D90" w:rsidRDefault="00A12A7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231F20"/>
          <w:szCs w:val="24"/>
        </w:rPr>
        <w:t>Mag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zCs w:val="24"/>
        </w:rPr>
        <w:t>o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pacing w:val="-2"/>
          <w:szCs w:val="24"/>
        </w:rPr>
        <w:t>s</w:t>
      </w:r>
      <w:r>
        <w:rPr>
          <w:rFonts w:ascii="Calibri" w:hAnsi="Calibri" w:cs="Calibri"/>
          <w:color w:val="231F20"/>
          <w:spacing w:val="-3"/>
          <w:szCs w:val="24"/>
        </w:rPr>
        <w:t>z</w:t>
      </w:r>
      <w:r>
        <w:rPr>
          <w:rFonts w:ascii="Calibri" w:hAnsi="Calibri" w:cs="Calibri"/>
          <w:color w:val="231F20"/>
          <w:szCs w:val="24"/>
        </w:rPr>
        <w:t>ág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nég</w:t>
      </w:r>
      <w:r>
        <w:rPr>
          <w:rFonts w:ascii="Calibri" w:hAnsi="Calibri" w:cs="Calibri"/>
          <w:color w:val="231F20"/>
          <w:spacing w:val="-14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o</w:t>
      </w:r>
      <w:r>
        <w:rPr>
          <w:rFonts w:ascii="Calibri" w:hAnsi="Calibri" w:cs="Calibri"/>
          <w:color w:val="231F20"/>
          <w:spacing w:val="2"/>
          <w:szCs w:val="24"/>
        </w:rPr>
        <w:t>r</w:t>
      </w:r>
      <w:r>
        <w:rPr>
          <w:rFonts w:ascii="Calibri" w:hAnsi="Calibri" w:cs="Calibri"/>
          <w:color w:val="231F20"/>
          <w:spacing w:val="-2"/>
          <w:szCs w:val="24"/>
        </w:rPr>
        <w:t>v</w:t>
      </w:r>
      <w:r>
        <w:rPr>
          <w:rFonts w:ascii="Calibri" w:hAnsi="Calibri" w:cs="Calibri"/>
          <w:color w:val="231F20"/>
          <w:szCs w:val="24"/>
        </w:rPr>
        <w:t>os-egészségtudományi képzést folytató 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eme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cs="Arial"/>
          <w:color w:val="231F20"/>
          <w:szCs w:val="24"/>
        </w:rPr>
        <w:t>–</w:t>
      </w:r>
      <w:r>
        <w:rPr>
          <w:rFonts w:cs="Arial"/>
          <w:color w:val="231F20"/>
          <w:spacing w:val="-12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Semmel</w:t>
      </w:r>
      <w:r>
        <w:rPr>
          <w:rFonts w:ascii="Calibri" w:hAnsi="Calibri" w:cs="Calibri"/>
          <w:color w:val="231F20"/>
          <w:spacing w:val="-2"/>
          <w:szCs w:val="24"/>
        </w:rPr>
        <w:t>w</w:t>
      </w:r>
      <w:r>
        <w:rPr>
          <w:rFonts w:ascii="Calibri" w:hAnsi="Calibri" w:cs="Calibri"/>
          <w:color w:val="231F20"/>
          <w:szCs w:val="24"/>
        </w:rPr>
        <w:t>eis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</w:t>
      </w:r>
      <w:r>
        <w:rPr>
          <w:rFonts w:ascii="Calibri" w:hAnsi="Calibri" w:cs="Calibri"/>
          <w:color w:val="231F20"/>
          <w:spacing w:val="-4"/>
          <w:szCs w:val="24"/>
        </w:rPr>
        <w:t>z</w:t>
      </w:r>
      <w:r>
        <w:rPr>
          <w:rFonts w:ascii="Calibri" w:hAnsi="Calibri" w:cs="Calibri"/>
          <w:color w:val="231F20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g</w:t>
      </w:r>
      <w:r>
        <w:rPr>
          <w:rFonts w:ascii="Calibri" w:hAnsi="Calibri" w:cs="Calibri"/>
          <w:color w:val="231F20"/>
          <w:szCs w:val="24"/>
        </w:rPr>
        <w:t>edi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udomá</w:t>
      </w:r>
      <w:r>
        <w:rPr>
          <w:rFonts w:ascii="Calibri" w:hAnsi="Calibri" w:cs="Calibri"/>
          <w:color w:val="231F20"/>
          <w:spacing w:val="-3"/>
          <w:szCs w:val="24"/>
        </w:rPr>
        <w:t>n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P</w:t>
      </w:r>
      <w:r>
        <w:rPr>
          <w:rFonts w:ascii="Calibri" w:hAnsi="Calibri" w:cs="Calibri"/>
          <w:color w:val="231F20"/>
          <w:szCs w:val="24"/>
        </w:rPr>
        <w:t>écsi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udomá</w:t>
      </w:r>
      <w:r>
        <w:rPr>
          <w:rFonts w:ascii="Calibri" w:hAnsi="Calibri" w:cs="Calibri"/>
          <w:color w:val="231F20"/>
          <w:spacing w:val="-3"/>
          <w:szCs w:val="24"/>
        </w:rPr>
        <w:t>n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és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 Deb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zCs w:val="24"/>
        </w:rPr>
        <w:t>eceni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E</w:t>
      </w:r>
      <w:r>
        <w:rPr>
          <w:rFonts w:ascii="Calibri" w:hAnsi="Calibri" w:cs="Calibri"/>
          <w:color w:val="231F20"/>
          <w:szCs w:val="24"/>
        </w:rPr>
        <w:t>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cs="Arial"/>
          <w:color w:val="231F20"/>
          <w:szCs w:val="24"/>
        </w:rPr>
        <w:t>–</w:t>
      </w:r>
      <w:r>
        <w:rPr>
          <w:rFonts w:cs="Arial"/>
          <w:color w:val="231F20"/>
          <w:spacing w:val="-18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K</w:t>
      </w:r>
      <w:r>
        <w:rPr>
          <w:rFonts w:ascii="Calibri" w:hAnsi="Calibri" w:cs="Calibri"/>
          <w:color w:val="231F20"/>
          <w:spacing w:val="-2"/>
          <w:szCs w:val="24"/>
        </w:rPr>
        <w:t>ö</w:t>
      </w:r>
      <w:r>
        <w:rPr>
          <w:rFonts w:ascii="Calibri" w:hAnsi="Calibri" w:cs="Calibri"/>
          <w:color w:val="231F20"/>
          <w:szCs w:val="24"/>
        </w:rPr>
        <w:t>zpo</w:t>
      </w:r>
      <w:r>
        <w:rPr>
          <w:rFonts w:ascii="Calibri" w:hAnsi="Calibri" w:cs="Calibri"/>
          <w:color w:val="231F20"/>
          <w:spacing w:val="-2"/>
          <w:szCs w:val="24"/>
        </w:rPr>
        <w:t>n</w:t>
      </w:r>
      <w:r>
        <w:rPr>
          <w:rFonts w:ascii="Calibri" w:hAnsi="Calibri" w:cs="Calibri"/>
          <w:color w:val="231F20"/>
          <w:szCs w:val="24"/>
        </w:rPr>
        <w:t>ti</w:t>
      </w:r>
      <w:r>
        <w:rPr>
          <w:rFonts w:ascii="Calibri" w:hAnsi="Calibri" w:cs="Calibri"/>
          <w:color w:val="231F20"/>
          <w:spacing w:val="-4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</w:t>
      </w:r>
      <w:r>
        <w:rPr>
          <w:rFonts w:ascii="Calibri" w:hAnsi="Calibri" w:cs="Calibri"/>
          <w:color w:val="231F20"/>
          <w:spacing w:val="-2"/>
          <w:szCs w:val="24"/>
        </w:rPr>
        <w:t>ta</w:t>
      </w:r>
      <w:r>
        <w:rPr>
          <w:rFonts w:ascii="Calibri" w:hAnsi="Calibri" w:cs="Calibri"/>
          <w:color w:val="231F20"/>
          <w:szCs w:val="24"/>
        </w:rPr>
        <w:t>ti</w:t>
      </w:r>
      <w:r>
        <w:rPr>
          <w:rFonts w:ascii="Calibri" w:hAnsi="Calibri" w:cs="Calibri"/>
          <w:color w:val="231F20"/>
          <w:spacing w:val="-2"/>
          <w:szCs w:val="24"/>
        </w:rPr>
        <w:t>s</w:t>
      </w:r>
      <w:r>
        <w:rPr>
          <w:rFonts w:ascii="Calibri" w:hAnsi="Calibri" w:cs="Calibri"/>
          <w:color w:val="231F20"/>
          <w:szCs w:val="24"/>
        </w:rPr>
        <w:t>zti</w:t>
      </w:r>
      <w:r>
        <w:rPr>
          <w:rFonts w:ascii="Calibri" w:hAnsi="Calibri" w:cs="Calibri"/>
          <w:color w:val="231F20"/>
          <w:spacing w:val="-3"/>
          <w:szCs w:val="24"/>
        </w:rPr>
        <w:t>k</w:t>
      </w:r>
      <w:r>
        <w:rPr>
          <w:rFonts w:ascii="Calibri" w:hAnsi="Calibri" w:cs="Calibri"/>
          <w:color w:val="231F20"/>
          <w:szCs w:val="24"/>
        </w:rPr>
        <w:t>ai</w:t>
      </w:r>
      <w:r>
        <w:rPr>
          <w:rFonts w:ascii="Calibri" w:hAnsi="Calibri" w:cs="Calibri"/>
          <w:color w:val="231F20"/>
          <w:spacing w:val="-6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Hi</w:t>
      </w:r>
      <w:r>
        <w:rPr>
          <w:rFonts w:ascii="Calibri" w:hAnsi="Calibri" w:cs="Calibri"/>
          <w:color w:val="231F20"/>
          <w:spacing w:val="-3"/>
          <w:szCs w:val="24"/>
        </w:rPr>
        <w:t>v</w:t>
      </w:r>
      <w:r>
        <w:rPr>
          <w:rFonts w:ascii="Calibri" w:hAnsi="Calibri" w:cs="Calibri"/>
          <w:color w:val="231F20"/>
          <w:spacing w:val="-2"/>
          <w:szCs w:val="24"/>
        </w:rPr>
        <w:t>at</w:t>
      </w:r>
      <w:r>
        <w:rPr>
          <w:rFonts w:ascii="Calibri" w:hAnsi="Calibri" w:cs="Calibri"/>
          <w:color w:val="231F20"/>
          <w:szCs w:val="24"/>
        </w:rPr>
        <w:t>allal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együttmű</w:t>
      </w:r>
      <w:r>
        <w:rPr>
          <w:rFonts w:ascii="Calibri" w:hAnsi="Calibri" w:cs="Calibri"/>
          <w:color w:val="231F20"/>
          <w:spacing w:val="-6"/>
          <w:szCs w:val="24"/>
        </w:rPr>
        <w:t>k</w:t>
      </w:r>
      <w:r>
        <w:rPr>
          <w:rFonts w:ascii="Calibri" w:hAnsi="Calibri" w:cs="Calibri"/>
          <w:color w:val="231F20"/>
          <w:szCs w:val="24"/>
        </w:rPr>
        <w:t>öd</w:t>
      </w:r>
      <w:r>
        <w:rPr>
          <w:rFonts w:ascii="Calibri" w:hAnsi="Calibri" w:cs="Calibri"/>
          <w:color w:val="231F20"/>
          <w:spacing w:val="-2"/>
          <w:szCs w:val="24"/>
        </w:rPr>
        <w:t>v</w:t>
      </w:r>
      <w:r>
        <w:rPr>
          <w:rFonts w:ascii="Calibri" w:hAnsi="Calibri" w:cs="Calibri"/>
          <w:color w:val="231F20"/>
          <w:szCs w:val="24"/>
        </w:rPr>
        <w:t>e</w:t>
      </w:r>
      <w:r>
        <w:rPr>
          <w:rFonts w:ascii="Calibri" w:hAnsi="Calibri" w:cs="Calibri"/>
          <w:color w:val="231F20"/>
          <w:spacing w:val="-15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f</w:t>
      </w:r>
      <w:r>
        <w:rPr>
          <w:rFonts w:ascii="Calibri" w:hAnsi="Calibri" w:cs="Calibri"/>
          <w:color w:val="231F20"/>
          <w:szCs w:val="24"/>
        </w:rPr>
        <w:t>ol</w:t>
      </w:r>
      <w:r>
        <w:rPr>
          <w:rFonts w:ascii="Calibri" w:hAnsi="Calibri" w:cs="Calibri"/>
          <w:color w:val="231F20"/>
          <w:spacing w:val="1"/>
          <w:szCs w:val="24"/>
        </w:rPr>
        <w:t>y</w:t>
      </w:r>
      <w:r>
        <w:rPr>
          <w:rFonts w:ascii="Calibri" w:hAnsi="Calibri" w:cs="Calibri"/>
          <w:color w:val="231F20"/>
          <w:spacing w:val="-2"/>
          <w:szCs w:val="24"/>
        </w:rPr>
        <w:t>ta</w:t>
      </w:r>
      <w:r>
        <w:rPr>
          <w:rFonts w:ascii="Calibri" w:hAnsi="Calibri" w:cs="Calibri"/>
          <w:color w:val="231F20"/>
          <w:szCs w:val="24"/>
        </w:rPr>
        <w:t>tja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a H-UNCOVER klinikai vizsgálatot.</w:t>
      </w:r>
    </w:p>
    <w:p w:rsidR="00590D90" w:rsidRDefault="00590D90">
      <w:pPr>
        <w:rPr>
          <w:rFonts w:ascii="Calibri" w:hAnsi="Calibri" w:cs="Calibri"/>
          <w:szCs w:val="24"/>
        </w:rPr>
      </w:pPr>
    </w:p>
    <w:p w:rsidR="00590D90" w:rsidRDefault="00A12A7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 kutatás célja, hogy pontosan, az egész országra érvényes módon feltérképezze a </w:t>
      </w:r>
      <w:proofErr w:type="spellStart"/>
      <w:r>
        <w:rPr>
          <w:rFonts w:ascii="Calibri" w:hAnsi="Calibri" w:cs="Calibri"/>
          <w:szCs w:val="24"/>
        </w:rPr>
        <w:t>koronavírus</w:t>
      </w:r>
      <w:proofErr w:type="spellEnd"/>
      <w:r>
        <w:rPr>
          <w:rFonts w:ascii="Calibri" w:hAnsi="Calibri" w:cs="Calibri"/>
          <w:szCs w:val="24"/>
        </w:rPr>
        <w:t xml:space="preserve">-fertőzés elterjedtségét. A naprakész tudományos </w:t>
      </w:r>
      <w:r>
        <w:rPr>
          <w:rFonts w:ascii="Calibri" w:hAnsi="Calibri" w:cs="Calibri"/>
          <w:szCs w:val="24"/>
        </w:rPr>
        <w:t>adatok kulcsfontosságúak a járvány sikeres leküzdésében, az egészségügyi dolgozók munkájában és a megalapozott döntések meghozatalában egyaránt.</w:t>
      </w:r>
    </w:p>
    <w:p w:rsidR="00590D90" w:rsidRDefault="00590D90">
      <w:pPr>
        <w:rPr>
          <w:rFonts w:ascii="Calibri" w:hAnsi="Calibri" w:cs="Calibri"/>
          <w:szCs w:val="24"/>
        </w:rPr>
      </w:pPr>
    </w:p>
    <w:p w:rsidR="00590D90" w:rsidRDefault="00A12A7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Tájékoztatjuk a szűrővizsgálatra behívott lakosokat, hogy a</w:t>
      </w:r>
      <w:r>
        <w:rPr>
          <w:rFonts w:ascii="Calibri" w:hAnsi="Calibri" w:cs="Calibri"/>
          <w:b/>
          <w:bCs/>
          <w:szCs w:val="24"/>
        </w:rPr>
        <w:t>z alábbi helyszíneken és időpontokban</w:t>
      </w:r>
      <w:r>
        <w:rPr>
          <w:rFonts w:ascii="Calibri" w:hAnsi="Calibri" w:cs="Calibri"/>
          <w:szCs w:val="24"/>
        </w:rPr>
        <w:t xml:space="preserve"> vehető igényb</w:t>
      </w:r>
      <w:r>
        <w:rPr>
          <w:rFonts w:ascii="Calibri" w:hAnsi="Calibri" w:cs="Calibri"/>
          <w:szCs w:val="24"/>
        </w:rPr>
        <w:t>e a szűrővizsgálat:</w:t>
      </w:r>
    </w:p>
    <w:p w:rsidR="00590D90" w:rsidRDefault="00590D90">
      <w:pPr>
        <w:rPr>
          <w:rFonts w:ascii="Calibri" w:hAnsi="Calibri" w:cs="Calibri"/>
          <w:bCs/>
          <w:szCs w:val="24"/>
        </w:rPr>
      </w:pPr>
    </w:p>
    <w:p w:rsidR="00590D90" w:rsidRDefault="00A12A70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 xml:space="preserve">Agora Művelődési és Sportház </w:t>
      </w:r>
      <w:r>
        <w:rPr>
          <w:rFonts w:asciiTheme="minorHAnsi" w:hAnsiTheme="minorHAnsi" w:cstheme="minorHAnsi"/>
          <w:b/>
        </w:rPr>
        <w:t>Szombathely</w:t>
      </w:r>
    </w:p>
    <w:p w:rsidR="00590D90" w:rsidRDefault="00A12A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9700 Szombathely, Március 15 tér 5.</w:t>
      </w:r>
    </w:p>
    <w:p w:rsidR="00590D90" w:rsidRDefault="00A12A70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Időpont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2020. </w:t>
      </w:r>
      <w:r>
        <w:rPr>
          <w:rFonts w:asciiTheme="minorHAnsi" w:hAnsiTheme="minorHAnsi" w:cstheme="minorHAnsi"/>
          <w:i/>
        </w:rPr>
        <w:t>május 11-12-13-14</w:t>
      </w:r>
      <w:r>
        <w:rPr>
          <w:rFonts w:asciiTheme="minorHAnsi" w:hAnsiTheme="minorHAnsi" w:cstheme="minorHAnsi"/>
        </w:rPr>
        <w:t>. hétfő-kedd-szerda-csütörtök (10-15 óra között)</w:t>
      </w:r>
    </w:p>
    <w:p w:rsidR="00590D90" w:rsidRDefault="00590D90">
      <w:pPr>
        <w:rPr>
          <w:rFonts w:ascii="Calibri" w:hAnsi="Calibri" w:cs="Calibri"/>
          <w:bCs/>
          <w:szCs w:val="24"/>
        </w:rPr>
      </w:pPr>
    </w:p>
    <w:p w:rsidR="00590D90" w:rsidRDefault="00A12A70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Markusovszky</w:t>
      </w:r>
      <w:proofErr w:type="spellEnd"/>
      <w:r>
        <w:rPr>
          <w:rFonts w:asciiTheme="minorHAnsi" w:hAnsiTheme="minorHAnsi" w:cstheme="minorHAnsi"/>
        </w:rPr>
        <w:t xml:space="preserve"> Egyetemi Oktató Kórház </w:t>
      </w:r>
      <w:r>
        <w:rPr>
          <w:rFonts w:asciiTheme="minorHAnsi" w:hAnsiTheme="minorHAnsi" w:cstheme="minorHAnsi"/>
          <w:b/>
        </w:rPr>
        <w:t xml:space="preserve">Celldömölki </w:t>
      </w:r>
      <w:r>
        <w:rPr>
          <w:rFonts w:asciiTheme="minorHAnsi" w:hAnsiTheme="minorHAnsi" w:cstheme="minorHAnsi"/>
        </w:rPr>
        <w:t>Kórhá</w:t>
      </w:r>
      <w:r>
        <w:rPr>
          <w:rFonts w:asciiTheme="minorHAnsi" w:hAnsiTheme="minorHAnsi" w:cstheme="minorHAnsi"/>
        </w:rPr>
        <w:t>za</w:t>
      </w:r>
    </w:p>
    <w:p w:rsidR="00590D90" w:rsidRDefault="00A12A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9500 Celldömölk Nagy Sándor Tér 2.</w:t>
      </w:r>
    </w:p>
    <w:p w:rsidR="00590D90" w:rsidRDefault="00A12A70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Időpont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2020. </w:t>
      </w:r>
      <w:r>
        <w:rPr>
          <w:rFonts w:asciiTheme="minorHAnsi" w:hAnsiTheme="minorHAnsi" w:cstheme="minorHAnsi"/>
          <w:i/>
        </w:rPr>
        <w:t>május 11-12</w:t>
      </w:r>
      <w:r>
        <w:rPr>
          <w:rFonts w:asciiTheme="minorHAnsi" w:hAnsiTheme="minorHAnsi" w:cstheme="minorHAnsi"/>
        </w:rPr>
        <w:t>. hétfő-kedd (9-15 óra között)</w:t>
      </w:r>
    </w:p>
    <w:p w:rsidR="00590D90" w:rsidRDefault="00590D90">
      <w:pPr>
        <w:spacing w:before="60"/>
        <w:rPr>
          <w:rFonts w:asciiTheme="minorHAnsi" w:hAnsiTheme="minorHAnsi" w:cstheme="minorHAnsi"/>
        </w:rPr>
      </w:pPr>
    </w:p>
    <w:p w:rsidR="00590D90" w:rsidRDefault="00A12A70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 xml:space="preserve">Szent László Kórház </w:t>
      </w:r>
      <w:r>
        <w:rPr>
          <w:rFonts w:asciiTheme="minorHAnsi" w:hAnsiTheme="minorHAnsi" w:cstheme="minorHAnsi"/>
          <w:b/>
        </w:rPr>
        <w:t>Sárvár</w:t>
      </w:r>
    </w:p>
    <w:p w:rsidR="00590D90" w:rsidRDefault="00A12A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9600 Sárvár Rákóczi u 30.</w:t>
      </w:r>
    </w:p>
    <w:p w:rsidR="00590D90" w:rsidRDefault="00A12A70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Időpont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2020. </w:t>
      </w:r>
      <w:r>
        <w:rPr>
          <w:rFonts w:asciiTheme="minorHAnsi" w:hAnsiTheme="minorHAnsi" w:cstheme="minorHAnsi"/>
          <w:i/>
        </w:rPr>
        <w:t>május 13-14</w:t>
      </w:r>
      <w:r>
        <w:rPr>
          <w:rFonts w:asciiTheme="minorHAnsi" w:hAnsiTheme="minorHAnsi" w:cstheme="minorHAnsi"/>
        </w:rPr>
        <w:t>. szerda-csütörtök (9-15 óra között)</w:t>
      </w:r>
    </w:p>
    <w:p w:rsidR="00590D90" w:rsidRDefault="00590D90">
      <w:pPr>
        <w:rPr>
          <w:rFonts w:ascii="Calibri" w:hAnsi="Calibri" w:cs="Calibri"/>
          <w:szCs w:val="24"/>
        </w:rPr>
      </w:pPr>
    </w:p>
    <w:p w:rsidR="00590D90" w:rsidRDefault="00590D90">
      <w:pPr>
        <w:rPr>
          <w:rFonts w:ascii="Calibri" w:hAnsi="Calibri" w:cs="Calibri"/>
          <w:color w:val="231F20"/>
          <w:szCs w:val="24"/>
        </w:rPr>
      </w:pPr>
    </w:p>
    <w:p w:rsidR="00590D90" w:rsidRDefault="00A12A7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Köszönjük, hogy segít a ví</w:t>
      </w:r>
      <w:r>
        <w:rPr>
          <w:rFonts w:ascii="Calibri" w:hAnsi="Calibri" w:cs="Calibri"/>
          <w:szCs w:val="24"/>
        </w:rPr>
        <w:t xml:space="preserve">rus elleni küzdelemben és </w:t>
      </w:r>
      <w:r w:rsidR="008D182A">
        <w:rPr>
          <w:rFonts w:ascii="Calibri" w:hAnsi="Calibri" w:cs="Calibri"/>
          <w:szCs w:val="24"/>
        </w:rPr>
        <w:t xml:space="preserve">a szűrővizsgálatra behívottként </w:t>
      </w:r>
      <w:bookmarkStart w:id="0" w:name="_GoBack"/>
      <w:bookmarkEnd w:id="0"/>
      <w:r>
        <w:rPr>
          <w:rFonts w:ascii="Calibri" w:hAnsi="Calibri" w:cs="Calibri"/>
          <w:szCs w:val="24"/>
        </w:rPr>
        <w:t>önkéntes részvételével támogatja a járvány leküzdését, a vírus elleni kutatásokat, védi családját és környezetét!</w:t>
      </w:r>
    </w:p>
    <w:p w:rsidR="00590D90" w:rsidRDefault="00590D90"/>
    <w:p w:rsidR="00590D90" w:rsidRDefault="00590D90">
      <w:pPr>
        <w:sectPr w:rsidR="00590D90">
          <w:type w:val="continuous"/>
          <w:pgSz w:w="11906" w:h="16838"/>
          <w:pgMar w:top="1418" w:right="1418" w:bottom="1418" w:left="1418" w:header="567" w:footer="284" w:gutter="0"/>
          <w:cols w:space="708"/>
          <w:formProt w:val="0"/>
          <w:docGrid w:linePitch="312" w:charSpace="-6145"/>
        </w:sectPr>
      </w:pPr>
    </w:p>
    <w:p w:rsidR="00A12A70" w:rsidRDefault="00A12A70"/>
    <w:sectPr w:rsidR="00A12A70">
      <w:type w:val="continuous"/>
      <w:pgSz w:w="11906" w:h="16838"/>
      <w:pgMar w:top="1418" w:right="1418" w:bottom="1418" w:left="1418" w:header="567" w:footer="284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-OptimaBold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90"/>
    <w:rsid w:val="00590D90"/>
    <w:rsid w:val="008D182A"/>
    <w:rsid w:val="00A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B513C-7279-4FA2-AA63-141D3D5D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664"/>
    <w:pPr>
      <w:suppressAutoHyphens/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804C3A"/>
  </w:style>
  <w:style w:type="character" w:customStyle="1" w:styleId="llbChar">
    <w:name w:val="Élőláb Char"/>
    <w:basedOn w:val="Bekezdsalapbettpusa"/>
    <w:uiPriority w:val="99"/>
    <w:rsid w:val="00804C3A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B61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E836E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4BE0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804C3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uiPriority w:val="99"/>
    <w:unhideWhenUsed/>
    <w:rsid w:val="00804C3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SZERZO">
    <w:name w:val="CSZERZO"/>
    <w:autoRedefine/>
    <w:uiPriority w:val="99"/>
    <w:rsid w:val="00BB519F"/>
    <w:pPr>
      <w:suppressAutoHyphens/>
      <w:spacing w:line="240" w:lineRule="auto"/>
      <w:jc w:val="right"/>
    </w:pPr>
    <w:rPr>
      <w:rFonts w:ascii="H-OptimaBold" w:eastAsia="Times New Roman" w:hAnsi="H-OptimaBold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155E7"/>
    <w:pPr>
      <w:ind w:left="720"/>
      <w:contextualSpacing/>
    </w:pPr>
  </w:style>
  <w:style w:type="paragraph" w:customStyle="1" w:styleId="Ctartalom">
    <w:name w:val="Ctartalom"/>
    <w:autoRedefine/>
    <w:uiPriority w:val="99"/>
    <w:rsid w:val="0001455D"/>
    <w:pPr>
      <w:widowControl w:val="0"/>
      <w:tabs>
        <w:tab w:val="right" w:leader="dot" w:pos="8987"/>
      </w:tabs>
      <w:suppressAutoHyphens/>
      <w:spacing w:line="240" w:lineRule="auto"/>
    </w:pPr>
    <w:rPr>
      <w:rFonts w:ascii="Arial" w:eastAsia="Times New Roman" w:hAnsi="Arial" w:cs="Times New Roman"/>
      <w:caps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01455D"/>
    <w:pPr>
      <w:spacing w:before="280" w:after="280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B6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"/>
  </w:style>
  <w:style w:type="table" w:styleId="Rcsostblzat">
    <w:name w:val="Table Grid"/>
    <w:basedOn w:val="Normltblzat"/>
    <w:uiPriority w:val="99"/>
    <w:rsid w:val="00800664"/>
    <w:pPr>
      <w:spacing w:line="240" w:lineRule="auto"/>
    </w:pPr>
    <w:rPr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9258-D2D9-454E-872C-C9DC91A6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Tünde</dc:creator>
  <cp:lastModifiedBy>Kottász Gergely</cp:lastModifiedBy>
  <cp:revision>4</cp:revision>
  <cp:lastPrinted>2020-05-05T13:38:00Z</cp:lastPrinted>
  <dcterms:created xsi:type="dcterms:W3CDTF">2020-05-09T18:38:00Z</dcterms:created>
  <dcterms:modified xsi:type="dcterms:W3CDTF">2020-05-10T10:01:00Z</dcterms:modified>
  <dc:language>hu-HU</dc:language>
</cp:coreProperties>
</file>