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3B452" w14:textId="0A15247A" w:rsidR="00FA1B7D" w:rsidRPr="00726B0E" w:rsidRDefault="00EE7867" w:rsidP="00FA1B7D">
      <w:pPr>
        <w:jc w:val="center"/>
        <w:rPr>
          <w:rFonts w:asciiTheme="majorBidi" w:hAnsiTheme="majorBidi" w:cstheme="majorBidi"/>
          <w:b/>
          <w:sz w:val="28"/>
          <w:szCs w:val="24"/>
        </w:rPr>
      </w:pPr>
      <w:r w:rsidRPr="00726B0E">
        <w:rPr>
          <w:rFonts w:asciiTheme="majorBidi" w:hAnsiTheme="majorBidi" w:cstheme="majorBidi"/>
          <w:b/>
          <w:sz w:val="28"/>
          <w:szCs w:val="24"/>
        </w:rPr>
        <w:t>M</w:t>
      </w:r>
      <w:r w:rsidR="00FA1B7D" w:rsidRPr="00726B0E">
        <w:rPr>
          <w:rFonts w:asciiTheme="majorBidi" w:hAnsiTheme="majorBidi" w:cstheme="majorBidi"/>
          <w:b/>
          <w:sz w:val="28"/>
          <w:szCs w:val="24"/>
        </w:rPr>
        <w:t>odul</w:t>
      </w:r>
      <w:r w:rsidRPr="00726B0E">
        <w:rPr>
          <w:rFonts w:asciiTheme="majorBidi" w:hAnsiTheme="majorBidi" w:cstheme="majorBidi"/>
          <w:b/>
          <w:sz w:val="28"/>
          <w:szCs w:val="24"/>
        </w:rPr>
        <w:t xml:space="preserve"> 4</w:t>
      </w:r>
      <w:r w:rsidR="00FA1B7D" w:rsidRPr="00726B0E">
        <w:rPr>
          <w:rFonts w:asciiTheme="majorBidi" w:hAnsiTheme="majorBidi" w:cstheme="majorBidi"/>
          <w:b/>
          <w:sz w:val="28"/>
          <w:szCs w:val="24"/>
        </w:rPr>
        <w:t xml:space="preserve">: </w:t>
      </w:r>
      <w:r w:rsidRPr="00726B0E">
        <w:rPr>
          <w:rFonts w:asciiTheme="majorBidi" w:hAnsiTheme="majorBidi" w:cstheme="majorBidi"/>
          <w:b/>
          <w:sz w:val="28"/>
          <w:szCs w:val="24"/>
        </w:rPr>
        <w:t>Social and Cultural Diversity in Medical Communication</w:t>
      </w:r>
    </w:p>
    <w:p w14:paraId="65A99112" w14:textId="77777777" w:rsidR="00FA1B7D" w:rsidRPr="00025062" w:rsidRDefault="00FA1B7D">
      <w:pPr>
        <w:jc w:val="both"/>
        <w:rPr>
          <w:rFonts w:asciiTheme="majorBidi" w:hAnsiTheme="majorBidi" w:cstheme="majorBidi"/>
          <w:b/>
          <w:sz w:val="24"/>
          <w:szCs w:val="24"/>
        </w:rPr>
      </w:pPr>
    </w:p>
    <w:p w14:paraId="352F43DE" w14:textId="73543A54" w:rsidR="00FA1B7D" w:rsidRPr="00025062" w:rsidRDefault="004C3DB7" w:rsidP="001C47D7">
      <w:pPr>
        <w:jc w:val="center"/>
        <w:rPr>
          <w:rFonts w:asciiTheme="majorBidi" w:hAnsiTheme="majorBidi" w:cstheme="majorBidi"/>
          <w:b/>
          <w:sz w:val="24"/>
          <w:szCs w:val="24"/>
        </w:rPr>
      </w:pPr>
      <w:r w:rsidRPr="00025062">
        <w:rPr>
          <w:rFonts w:asciiTheme="majorBidi" w:hAnsiTheme="majorBidi" w:cstheme="majorBidi"/>
          <w:b/>
          <w:sz w:val="24"/>
          <w:szCs w:val="24"/>
        </w:rPr>
        <w:t>Introduction</w:t>
      </w:r>
    </w:p>
    <w:p w14:paraId="714B7DCD" w14:textId="77777777" w:rsidR="00FA1B7D" w:rsidRPr="00025062" w:rsidRDefault="00FA1B7D">
      <w:pPr>
        <w:jc w:val="both"/>
        <w:rPr>
          <w:rFonts w:asciiTheme="majorBidi" w:hAnsiTheme="majorBidi" w:cstheme="majorBidi"/>
          <w:sz w:val="24"/>
          <w:szCs w:val="24"/>
        </w:rPr>
      </w:pPr>
    </w:p>
    <w:p w14:paraId="0CE43429" w14:textId="265D6A30" w:rsidR="009262FC" w:rsidRPr="00025062" w:rsidRDefault="009262FC" w:rsidP="00703295">
      <w:pPr>
        <w:jc w:val="both"/>
        <w:rPr>
          <w:rFonts w:asciiTheme="majorBidi" w:hAnsiTheme="majorBidi" w:cstheme="majorBidi"/>
          <w:sz w:val="24"/>
          <w:szCs w:val="24"/>
        </w:rPr>
      </w:pPr>
      <w:r w:rsidRPr="00025062">
        <w:rPr>
          <w:rFonts w:asciiTheme="majorBidi" w:hAnsiTheme="majorBidi" w:cstheme="majorBidi"/>
          <w:sz w:val="24"/>
          <w:szCs w:val="24"/>
        </w:rPr>
        <w:t>Without taking into account the socio-economic, cultural, ethnic and demographic characteristics of patients, the effectiveness and efficiency of medical activity will be significantly impaired, i.e. the desired outcome, the improvement of health, will not occur or will be difficult to achieve. Doctors cannot change these patient characteristics, but by 'tailoring' their activities and communication to patients, health outcomes can be significantly improved</w:t>
      </w:r>
      <w:r w:rsidR="00025062">
        <w:rPr>
          <w:rFonts w:asciiTheme="majorBidi" w:hAnsiTheme="majorBidi" w:cstheme="majorBidi"/>
          <w:sz w:val="24"/>
          <w:szCs w:val="24"/>
        </w:rPr>
        <w:t>,</w:t>
      </w:r>
      <w:r w:rsidRPr="00025062">
        <w:rPr>
          <w:rFonts w:asciiTheme="majorBidi" w:hAnsiTheme="majorBidi" w:cstheme="majorBidi"/>
          <w:sz w:val="24"/>
          <w:szCs w:val="24"/>
        </w:rPr>
        <w:t xml:space="preserve"> and health inequalities reduced.</w:t>
      </w:r>
    </w:p>
    <w:p w14:paraId="29B1BC26" w14:textId="6775AE1F" w:rsidR="009262FC" w:rsidRPr="00025062" w:rsidRDefault="009262FC"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Awareness-raising of patient groups with characteristics that are generally different from those of </w:t>
      </w:r>
      <w:r w:rsidR="00025062" w:rsidRPr="00025062">
        <w:rPr>
          <w:rFonts w:asciiTheme="majorBidi" w:hAnsiTheme="majorBidi" w:cstheme="majorBidi"/>
          <w:sz w:val="24"/>
          <w:szCs w:val="24"/>
        </w:rPr>
        <w:t>most</w:t>
      </w:r>
      <w:r w:rsidRPr="00025062">
        <w:rPr>
          <w:rFonts w:asciiTheme="majorBidi" w:hAnsiTheme="majorBidi" w:cstheme="majorBidi"/>
          <w:sz w:val="24"/>
          <w:szCs w:val="24"/>
        </w:rPr>
        <w:t xml:space="preserve"> doctors is therefore essential in medical education. In addition to awareness-raising, a kind of attitude-shaping is needed to ensure that, by recognising differences, more effective cooperation between doctor and patient can be achieved - through the use of appropriate, i.e. 'culture-competent' communication.</w:t>
      </w:r>
    </w:p>
    <w:p w14:paraId="2FDFEFAB" w14:textId="7E3480AD" w:rsidR="007B1D45" w:rsidRPr="00025062" w:rsidRDefault="009262FC" w:rsidP="00703295">
      <w:pPr>
        <w:jc w:val="both"/>
        <w:rPr>
          <w:rFonts w:asciiTheme="majorBidi" w:hAnsiTheme="majorBidi" w:cstheme="majorBidi"/>
          <w:sz w:val="24"/>
          <w:szCs w:val="24"/>
        </w:rPr>
      </w:pPr>
      <w:r w:rsidRPr="00025062">
        <w:rPr>
          <w:rFonts w:asciiTheme="majorBidi" w:hAnsiTheme="majorBidi" w:cstheme="majorBidi"/>
          <w:sz w:val="24"/>
          <w:szCs w:val="24"/>
        </w:rPr>
        <w:t>Groups that are disadvantaged in society are also 'handicapped' in healthcare. This can be concrete (e.g. for people with sensory disabilities) or figurative (e.g. for patients with low education, who do not speak a middle-class language and are literate).</w:t>
      </w:r>
    </w:p>
    <w:p w14:paraId="5715F249" w14:textId="77777777"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The module will cover the following communication situations with disadvantaged groups:</w:t>
      </w:r>
    </w:p>
    <w:p w14:paraId="1C1BC50C" w14:textId="77777777"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Pr="00025062">
        <w:rPr>
          <w:rFonts w:asciiTheme="majorBidi" w:hAnsiTheme="majorBidi" w:cstheme="majorBidi"/>
          <w:sz w:val="24"/>
          <w:szCs w:val="24"/>
        </w:rPr>
        <w:t>the</w:t>
      </w:r>
      <w:proofErr w:type="gramEnd"/>
      <w:r w:rsidRPr="00025062">
        <w:rPr>
          <w:rFonts w:asciiTheme="majorBidi" w:hAnsiTheme="majorBidi" w:cstheme="majorBidi"/>
          <w:sz w:val="24"/>
          <w:szCs w:val="24"/>
        </w:rPr>
        <w:t xml:space="preserve"> poor and poverty as a complex life situation (not only income poverty, but also deprivation of the goods generally accepted in society, a bleak environment, lack of services, etc.)</w:t>
      </w:r>
    </w:p>
    <w:p w14:paraId="70630E23" w14:textId="26DF0714"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belonging to demographic groups that are vulnerable to stereotyping and discrimination (with particular attention to the elderly and women), e.g. young </w:t>
      </w:r>
      <w:r w:rsidR="00CC7699">
        <w:rPr>
          <w:rFonts w:asciiTheme="majorBidi" w:hAnsiTheme="majorBidi" w:cstheme="majorBidi"/>
          <w:sz w:val="24"/>
          <w:szCs w:val="24"/>
        </w:rPr>
        <w:t>female</w:t>
      </w:r>
      <w:r w:rsidRPr="00025062">
        <w:rPr>
          <w:rFonts w:asciiTheme="majorBidi" w:hAnsiTheme="majorBidi" w:cstheme="majorBidi"/>
          <w:sz w:val="24"/>
          <w:szCs w:val="24"/>
        </w:rPr>
        <w:t xml:space="preserve"> sex workers </w:t>
      </w:r>
    </w:p>
    <w:p w14:paraId="23223812" w14:textId="77777777"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disadvantaged living situation due to being an ethnic or cultural minority</w:t>
      </w:r>
    </w:p>
    <w:p w14:paraId="72CDDEFB" w14:textId="77777777"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Pr="00025062">
        <w:rPr>
          <w:rFonts w:asciiTheme="majorBidi" w:hAnsiTheme="majorBidi" w:cstheme="majorBidi"/>
          <w:sz w:val="24"/>
          <w:szCs w:val="24"/>
        </w:rPr>
        <w:t>sexual</w:t>
      </w:r>
      <w:proofErr w:type="gramEnd"/>
      <w:r w:rsidRPr="00025062">
        <w:rPr>
          <w:rFonts w:asciiTheme="majorBidi" w:hAnsiTheme="majorBidi" w:cstheme="majorBidi"/>
          <w:sz w:val="24"/>
          <w:szCs w:val="24"/>
        </w:rPr>
        <w:t xml:space="preserve"> minority status, e.g. homosexuals, bisexuals </w:t>
      </w:r>
    </w:p>
    <w:p w14:paraId="5EF03838" w14:textId="77777777"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disabled groups</w:t>
      </w:r>
    </w:p>
    <w:p w14:paraId="40A9B20E" w14:textId="551F51D2"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Pr="00025062">
        <w:rPr>
          <w:rFonts w:asciiTheme="majorBidi" w:hAnsiTheme="majorBidi" w:cstheme="majorBidi"/>
          <w:sz w:val="24"/>
          <w:szCs w:val="24"/>
        </w:rPr>
        <w:t>alcoholic</w:t>
      </w:r>
      <w:proofErr w:type="gramEnd"/>
      <w:r w:rsidRPr="00025062">
        <w:rPr>
          <w:rFonts w:asciiTheme="majorBidi" w:hAnsiTheme="majorBidi" w:cstheme="majorBidi"/>
          <w:sz w:val="24"/>
          <w:szCs w:val="24"/>
        </w:rPr>
        <w:t xml:space="preserve"> patient</w:t>
      </w:r>
      <w:r w:rsidR="00CC7699">
        <w:rPr>
          <w:rFonts w:asciiTheme="majorBidi" w:hAnsiTheme="majorBidi" w:cstheme="majorBidi"/>
          <w:sz w:val="24"/>
          <w:szCs w:val="24"/>
        </w:rPr>
        <w:t>s</w:t>
      </w:r>
    </w:p>
    <w:p w14:paraId="4920AAA3" w14:textId="2F3D4442"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Pr="00025062">
        <w:rPr>
          <w:rFonts w:asciiTheme="majorBidi" w:hAnsiTheme="majorBidi" w:cstheme="majorBidi"/>
          <w:sz w:val="24"/>
          <w:szCs w:val="24"/>
        </w:rPr>
        <w:t>substance</w:t>
      </w:r>
      <w:proofErr w:type="gramEnd"/>
      <w:r w:rsidRPr="00025062">
        <w:rPr>
          <w:rFonts w:asciiTheme="majorBidi" w:hAnsiTheme="majorBidi" w:cstheme="majorBidi"/>
          <w:sz w:val="24"/>
          <w:szCs w:val="24"/>
        </w:rPr>
        <w:t xml:space="preserve"> abuser</w:t>
      </w:r>
      <w:r w:rsidR="00CC7699">
        <w:rPr>
          <w:rFonts w:asciiTheme="majorBidi" w:hAnsiTheme="majorBidi" w:cstheme="majorBidi"/>
          <w:sz w:val="24"/>
          <w:szCs w:val="24"/>
        </w:rPr>
        <w:t>s</w:t>
      </w:r>
      <w:r w:rsidRPr="00025062">
        <w:rPr>
          <w:rFonts w:asciiTheme="majorBidi" w:hAnsiTheme="majorBidi" w:cstheme="majorBidi"/>
          <w:sz w:val="24"/>
          <w:szCs w:val="24"/>
        </w:rPr>
        <w:t>, drug-addict</w:t>
      </w:r>
      <w:r w:rsidR="00CC7699">
        <w:rPr>
          <w:rFonts w:asciiTheme="majorBidi" w:hAnsiTheme="majorBidi" w:cstheme="majorBidi"/>
          <w:sz w:val="24"/>
          <w:szCs w:val="24"/>
        </w:rPr>
        <w:t>s</w:t>
      </w:r>
    </w:p>
    <w:p w14:paraId="053F0A1B" w14:textId="12889B1D"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00CC7699">
        <w:rPr>
          <w:rFonts w:asciiTheme="majorBidi" w:hAnsiTheme="majorBidi" w:cstheme="majorBidi"/>
          <w:sz w:val="24"/>
          <w:szCs w:val="24"/>
        </w:rPr>
        <w:t>obese</w:t>
      </w:r>
      <w:proofErr w:type="gramEnd"/>
      <w:r w:rsidRPr="00025062">
        <w:rPr>
          <w:rFonts w:asciiTheme="majorBidi" w:hAnsiTheme="majorBidi" w:cstheme="majorBidi"/>
          <w:sz w:val="24"/>
          <w:szCs w:val="24"/>
        </w:rPr>
        <w:t xml:space="preserve"> patient</w:t>
      </w:r>
      <w:r w:rsidR="00CC7699">
        <w:rPr>
          <w:rFonts w:asciiTheme="majorBidi" w:hAnsiTheme="majorBidi" w:cstheme="majorBidi"/>
          <w:sz w:val="24"/>
          <w:szCs w:val="24"/>
        </w:rPr>
        <w:t>s</w:t>
      </w:r>
    </w:p>
    <w:p w14:paraId="5E736DF2" w14:textId="1DB35219"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Pr="00025062">
        <w:rPr>
          <w:rFonts w:asciiTheme="majorBidi" w:hAnsiTheme="majorBidi" w:cstheme="majorBidi"/>
          <w:sz w:val="24"/>
          <w:szCs w:val="24"/>
        </w:rPr>
        <w:t>elderly</w:t>
      </w:r>
      <w:proofErr w:type="gramEnd"/>
      <w:r w:rsidRPr="00025062">
        <w:rPr>
          <w:rFonts w:asciiTheme="majorBidi" w:hAnsiTheme="majorBidi" w:cstheme="majorBidi"/>
          <w:sz w:val="24"/>
          <w:szCs w:val="24"/>
        </w:rPr>
        <w:t xml:space="preserve"> patient</w:t>
      </w:r>
      <w:r w:rsidR="00CC7699">
        <w:rPr>
          <w:rFonts w:asciiTheme="majorBidi" w:hAnsiTheme="majorBidi" w:cstheme="majorBidi"/>
          <w:sz w:val="24"/>
          <w:szCs w:val="24"/>
        </w:rPr>
        <w:t>s</w:t>
      </w:r>
    </w:p>
    <w:p w14:paraId="0D4DC957" w14:textId="17A960E2"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00CC7699">
        <w:rPr>
          <w:rFonts w:asciiTheme="majorBidi" w:hAnsiTheme="majorBidi" w:cstheme="majorBidi"/>
          <w:sz w:val="24"/>
          <w:szCs w:val="24"/>
        </w:rPr>
        <w:t>u</w:t>
      </w:r>
      <w:r w:rsidR="00CC7699" w:rsidRPr="00025062">
        <w:rPr>
          <w:rFonts w:asciiTheme="majorBidi" w:hAnsiTheme="majorBidi" w:cstheme="majorBidi"/>
          <w:sz w:val="24"/>
          <w:szCs w:val="24"/>
        </w:rPr>
        <w:t>n</w:t>
      </w:r>
      <w:r w:rsidR="00CC7699">
        <w:rPr>
          <w:rFonts w:asciiTheme="majorBidi" w:hAnsiTheme="majorBidi" w:cstheme="majorBidi"/>
          <w:sz w:val="24"/>
          <w:szCs w:val="24"/>
        </w:rPr>
        <w:t>educated</w:t>
      </w:r>
      <w:proofErr w:type="gramEnd"/>
      <w:r w:rsidRPr="00025062">
        <w:rPr>
          <w:rFonts w:asciiTheme="majorBidi" w:hAnsiTheme="majorBidi" w:cstheme="majorBidi"/>
          <w:sz w:val="24"/>
          <w:szCs w:val="24"/>
        </w:rPr>
        <w:t xml:space="preserve"> patient</w:t>
      </w:r>
      <w:r w:rsidR="00CC7699">
        <w:rPr>
          <w:rFonts w:asciiTheme="majorBidi" w:hAnsiTheme="majorBidi" w:cstheme="majorBidi"/>
          <w:sz w:val="24"/>
          <w:szCs w:val="24"/>
        </w:rPr>
        <w:t>s</w:t>
      </w:r>
    </w:p>
    <w:p w14:paraId="632C905B" w14:textId="69CBB04F" w:rsidR="003C7648" w:rsidRPr="00025062" w:rsidRDefault="003C7648" w:rsidP="00703295">
      <w:pPr>
        <w:jc w:val="both"/>
        <w:rPr>
          <w:rFonts w:asciiTheme="majorBidi" w:hAnsiTheme="majorBidi" w:cstheme="majorBidi"/>
          <w:sz w:val="24"/>
          <w:szCs w:val="24"/>
        </w:rPr>
      </w:pPr>
      <w:r w:rsidRPr="00025062">
        <w:rPr>
          <w:rFonts w:asciiTheme="majorBidi" w:hAnsiTheme="majorBidi" w:cstheme="majorBidi"/>
          <w:sz w:val="24"/>
          <w:szCs w:val="24"/>
        </w:rPr>
        <w:t xml:space="preserve">- </w:t>
      </w:r>
      <w:proofErr w:type="gramStart"/>
      <w:r w:rsidRPr="00025062">
        <w:rPr>
          <w:rFonts w:asciiTheme="majorBidi" w:hAnsiTheme="majorBidi" w:cstheme="majorBidi"/>
          <w:sz w:val="24"/>
          <w:szCs w:val="24"/>
        </w:rPr>
        <w:t>patient</w:t>
      </w:r>
      <w:r w:rsidR="00CC7699">
        <w:rPr>
          <w:rFonts w:asciiTheme="majorBidi" w:hAnsiTheme="majorBidi" w:cstheme="majorBidi"/>
          <w:sz w:val="24"/>
          <w:szCs w:val="24"/>
        </w:rPr>
        <w:t>s</w:t>
      </w:r>
      <w:proofErr w:type="gramEnd"/>
      <w:r w:rsidR="00CC7699">
        <w:rPr>
          <w:rFonts w:asciiTheme="majorBidi" w:hAnsiTheme="majorBidi" w:cstheme="majorBidi"/>
          <w:sz w:val="24"/>
          <w:szCs w:val="24"/>
        </w:rPr>
        <w:t xml:space="preserve"> who are </w:t>
      </w:r>
      <w:r w:rsidRPr="00025062">
        <w:rPr>
          <w:rFonts w:asciiTheme="majorBidi" w:hAnsiTheme="majorBidi" w:cstheme="majorBidi"/>
          <w:sz w:val="24"/>
          <w:szCs w:val="24"/>
        </w:rPr>
        <w:t>victim</w:t>
      </w:r>
      <w:r w:rsidR="00CC7699">
        <w:rPr>
          <w:rFonts w:asciiTheme="majorBidi" w:hAnsiTheme="majorBidi" w:cstheme="majorBidi"/>
          <w:sz w:val="24"/>
          <w:szCs w:val="24"/>
        </w:rPr>
        <w:t>s</w:t>
      </w:r>
      <w:r w:rsidRPr="00025062">
        <w:rPr>
          <w:rFonts w:asciiTheme="majorBidi" w:hAnsiTheme="majorBidi" w:cstheme="majorBidi"/>
          <w:sz w:val="24"/>
          <w:szCs w:val="24"/>
        </w:rPr>
        <w:t xml:space="preserve"> of domestic violence</w:t>
      </w:r>
    </w:p>
    <w:p w14:paraId="2E7947BB" w14:textId="77777777" w:rsidR="003C7648" w:rsidRPr="00025062" w:rsidRDefault="003C7648" w:rsidP="00703295">
      <w:pPr>
        <w:jc w:val="both"/>
        <w:rPr>
          <w:rFonts w:asciiTheme="majorBidi" w:hAnsiTheme="majorBidi" w:cstheme="majorBidi"/>
          <w:sz w:val="24"/>
          <w:szCs w:val="24"/>
        </w:rPr>
      </w:pPr>
    </w:p>
    <w:p w14:paraId="6A8321E7" w14:textId="00384937" w:rsidR="003C7648" w:rsidRPr="00025062" w:rsidRDefault="003C7648" w:rsidP="00703295">
      <w:pPr>
        <w:jc w:val="both"/>
        <w:rPr>
          <w:rFonts w:asciiTheme="majorBidi" w:hAnsiTheme="majorBidi" w:cstheme="majorBidi"/>
          <w:bCs/>
          <w:sz w:val="24"/>
          <w:szCs w:val="24"/>
        </w:rPr>
      </w:pPr>
      <w:r w:rsidRPr="00025062">
        <w:rPr>
          <w:rFonts w:asciiTheme="majorBidi" w:hAnsiTheme="majorBidi" w:cstheme="majorBidi"/>
          <w:bCs/>
          <w:sz w:val="24"/>
          <w:szCs w:val="24"/>
        </w:rPr>
        <w:t xml:space="preserve">In healthcare, as in business, more and more doctors work and treat patients from other countries and cultures. </w:t>
      </w:r>
    </w:p>
    <w:p w14:paraId="43B89188" w14:textId="3A997E34" w:rsidR="003C7648" w:rsidRPr="00025062" w:rsidRDefault="003C7648" w:rsidP="00703295">
      <w:pPr>
        <w:jc w:val="both"/>
        <w:rPr>
          <w:rFonts w:asciiTheme="majorBidi" w:hAnsiTheme="majorBidi" w:cstheme="majorBidi"/>
          <w:bCs/>
          <w:sz w:val="24"/>
          <w:szCs w:val="24"/>
        </w:rPr>
      </w:pPr>
      <w:r w:rsidRPr="00025062">
        <w:rPr>
          <w:rFonts w:asciiTheme="majorBidi" w:hAnsiTheme="majorBidi" w:cstheme="majorBidi"/>
          <w:bCs/>
          <w:sz w:val="24"/>
          <w:szCs w:val="24"/>
        </w:rPr>
        <w:t xml:space="preserve">Each culture has its own world view and beliefs about health, illness, medicines, treatments, </w:t>
      </w:r>
      <w:r w:rsidR="00025062" w:rsidRPr="00025062">
        <w:rPr>
          <w:rFonts w:asciiTheme="majorBidi" w:hAnsiTheme="majorBidi" w:cstheme="majorBidi"/>
          <w:bCs/>
          <w:sz w:val="24"/>
          <w:szCs w:val="24"/>
        </w:rPr>
        <w:t>cures,</w:t>
      </w:r>
      <w:r w:rsidRPr="00025062">
        <w:rPr>
          <w:rFonts w:asciiTheme="majorBidi" w:hAnsiTheme="majorBidi" w:cstheme="majorBidi"/>
          <w:bCs/>
          <w:sz w:val="24"/>
          <w:szCs w:val="24"/>
        </w:rPr>
        <w:t xml:space="preserve"> and medical care, which often leads to misunderstandings and difficulties.</w:t>
      </w:r>
    </w:p>
    <w:p w14:paraId="1AB3D67D" w14:textId="6ADF9070" w:rsidR="003C7648" w:rsidRPr="00025062" w:rsidRDefault="003C7648" w:rsidP="00703295">
      <w:pPr>
        <w:jc w:val="both"/>
        <w:rPr>
          <w:rFonts w:asciiTheme="majorBidi" w:hAnsiTheme="majorBidi" w:cstheme="majorBidi"/>
          <w:b/>
          <w:sz w:val="24"/>
          <w:szCs w:val="24"/>
        </w:rPr>
      </w:pPr>
      <w:r w:rsidRPr="00025062">
        <w:rPr>
          <w:rFonts w:asciiTheme="majorBidi" w:hAnsiTheme="majorBidi" w:cstheme="majorBidi"/>
          <w:bCs/>
          <w:sz w:val="24"/>
          <w:szCs w:val="24"/>
        </w:rPr>
        <w:t xml:space="preserve">Thus, the aim of this module is </w:t>
      </w:r>
      <w:r w:rsidR="004C2BB2">
        <w:rPr>
          <w:rFonts w:asciiTheme="majorBidi" w:hAnsiTheme="majorBidi" w:cstheme="majorBidi"/>
          <w:bCs/>
          <w:sz w:val="24"/>
          <w:szCs w:val="24"/>
        </w:rPr>
        <w:t xml:space="preserve">also </w:t>
      </w:r>
      <w:r w:rsidRPr="00025062">
        <w:rPr>
          <w:rFonts w:asciiTheme="majorBidi" w:hAnsiTheme="majorBidi" w:cstheme="majorBidi"/>
          <w:bCs/>
          <w:sz w:val="24"/>
          <w:szCs w:val="24"/>
        </w:rPr>
        <w:t>to increase medical students' cultural knowledge and awareness of the inter- and socio-cultural influences of health-related beliefs, attitudes</w:t>
      </w:r>
      <w:r w:rsidR="00025062">
        <w:rPr>
          <w:rFonts w:asciiTheme="majorBidi" w:hAnsiTheme="majorBidi" w:cstheme="majorBidi"/>
          <w:bCs/>
          <w:sz w:val="24"/>
          <w:szCs w:val="24"/>
        </w:rPr>
        <w:t>,</w:t>
      </w:r>
      <w:r w:rsidRPr="00025062">
        <w:rPr>
          <w:rFonts w:asciiTheme="majorBidi" w:hAnsiTheme="majorBidi" w:cstheme="majorBidi"/>
          <w:bCs/>
          <w:sz w:val="24"/>
          <w:szCs w:val="24"/>
        </w:rPr>
        <w:t xml:space="preserve"> and behaviours, and to develop competencies and skills that will effectively contribute to the care of patients from diverse social and cultural backgrounds in today's multicultural working environment</w:t>
      </w:r>
      <w:r w:rsidRPr="00025062">
        <w:rPr>
          <w:rFonts w:asciiTheme="majorBidi" w:hAnsiTheme="majorBidi" w:cstheme="majorBidi"/>
          <w:b/>
          <w:sz w:val="24"/>
          <w:szCs w:val="24"/>
        </w:rPr>
        <w:t>.</w:t>
      </w:r>
    </w:p>
    <w:p w14:paraId="1ED9F99A" w14:textId="77777777" w:rsidR="00703295" w:rsidRDefault="00703295">
      <w:pPr>
        <w:rPr>
          <w:rFonts w:asciiTheme="majorBidi" w:hAnsiTheme="majorBidi" w:cstheme="majorBidi"/>
          <w:b/>
          <w:sz w:val="24"/>
          <w:szCs w:val="24"/>
        </w:rPr>
      </w:pPr>
      <w:r>
        <w:rPr>
          <w:rFonts w:asciiTheme="majorBidi" w:hAnsiTheme="majorBidi" w:cstheme="majorBidi"/>
          <w:b/>
          <w:sz w:val="24"/>
          <w:szCs w:val="24"/>
        </w:rPr>
        <w:br w:type="page"/>
      </w:r>
    </w:p>
    <w:p w14:paraId="109A34FA" w14:textId="7E8DBEB4" w:rsidR="00FA1B7D" w:rsidRPr="00025062" w:rsidRDefault="001C47D7" w:rsidP="001C47D7">
      <w:pPr>
        <w:jc w:val="center"/>
        <w:rPr>
          <w:rFonts w:asciiTheme="majorBidi" w:hAnsiTheme="majorBidi" w:cstheme="majorBidi"/>
          <w:b/>
          <w:sz w:val="24"/>
          <w:szCs w:val="24"/>
        </w:rPr>
      </w:pPr>
      <w:r w:rsidRPr="00025062">
        <w:rPr>
          <w:rFonts w:asciiTheme="majorBidi" w:hAnsiTheme="majorBidi" w:cstheme="majorBidi"/>
          <w:b/>
          <w:sz w:val="24"/>
          <w:szCs w:val="24"/>
        </w:rPr>
        <w:lastRenderedPageBreak/>
        <w:t>Theoretical background</w:t>
      </w:r>
    </w:p>
    <w:p w14:paraId="06EF2348" w14:textId="77777777" w:rsidR="00FA1B7D" w:rsidRPr="00025062" w:rsidRDefault="00FA1B7D">
      <w:pPr>
        <w:jc w:val="both"/>
        <w:rPr>
          <w:rFonts w:asciiTheme="majorBidi" w:hAnsiTheme="majorBidi" w:cstheme="majorBidi"/>
          <w:sz w:val="24"/>
          <w:szCs w:val="24"/>
        </w:rPr>
      </w:pPr>
    </w:p>
    <w:p w14:paraId="1F292713" w14:textId="47ABB068" w:rsidR="00B21860" w:rsidRPr="00025062" w:rsidRDefault="008C0237">
      <w:pPr>
        <w:jc w:val="both"/>
        <w:rPr>
          <w:rFonts w:asciiTheme="majorBidi" w:hAnsiTheme="majorBidi" w:cstheme="majorBidi"/>
          <w:b/>
          <w:i/>
          <w:sz w:val="24"/>
          <w:szCs w:val="24"/>
        </w:rPr>
      </w:pPr>
      <w:r w:rsidRPr="00025062">
        <w:rPr>
          <w:rFonts w:asciiTheme="majorBidi" w:hAnsiTheme="majorBidi" w:cstheme="majorBidi"/>
          <w:b/>
          <w:i/>
          <w:sz w:val="24"/>
          <w:szCs w:val="24"/>
        </w:rPr>
        <w:t xml:space="preserve">A. </w:t>
      </w:r>
      <w:r w:rsidR="003C7648" w:rsidRPr="00025062">
        <w:rPr>
          <w:rFonts w:asciiTheme="majorBidi" w:hAnsiTheme="majorBidi" w:cstheme="majorBidi"/>
          <w:b/>
          <w:i/>
          <w:sz w:val="24"/>
          <w:szCs w:val="24"/>
        </w:rPr>
        <w:t>Hofstede's culture</w:t>
      </w:r>
      <w:r w:rsidR="00F1601D">
        <w:rPr>
          <w:rFonts w:asciiTheme="majorBidi" w:hAnsiTheme="majorBidi" w:cstheme="majorBidi"/>
          <w:b/>
          <w:i/>
          <w:sz w:val="24"/>
          <w:szCs w:val="24"/>
        </w:rPr>
        <w:t xml:space="preserve"> model</w:t>
      </w:r>
      <w:bookmarkStart w:id="0" w:name="_GoBack"/>
      <w:bookmarkEnd w:id="0"/>
    </w:p>
    <w:p w14:paraId="47AB1E10" w14:textId="27FAE24E" w:rsidR="00B21860" w:rsidRPr="00025062" w:rsidRDefault="00B21860">
      <w:pPr>
        <w:jc w:val="both"/>
        <w:rPr>
          <w:rFonts w:asciiTheme="majorBidi" w:hAnsiTheme="majorBidi" w:cstheme="majorBidi"/>
          <w:b/>
          <w:sz w:val="24"/>
          <w:szCs w:val="24"/>
        </w:rPr>
      </w:pPr>
    </w:p>
    <w:p w14:paraId="5EC8A393" w14:textId="3610E76A" w:rsidR="003C7648" w:rsidRPr="00025062" w:rsidRDefault="003C7648">
      <w:pPr>
        <w:jc w:val="both"/>
        <w:rPr>
          <w:rFonts w:asciiTheme="majorBidi" w:hAnsiTheme="majorBidi" w:cstheme="majorBidi"/>
          <w:bCs/>
          <w:sz w:val="24"/>
          <w:szCs w:val="24"/>
        </w:rPr>
      </w:pPr>
      <w:r w:rsidRPr="00025062">
        <w:rPr>
          <w:rFonts w:asciiTheme="majorBidi" w:hAnsiTheme="majorBidi" w:cstheme="majorBidi"/>
          <w:bCs/>
          <w:sz w:val="24"/>
          <w:szCs w:val="24"/>
        </w:rPr>
        <w:t>Hofstede (Hofstede et. al., 1990) distinguishes culture as four layers overlapping like onion leaves, as shown in the figure below.</w:t>
      </w:r>
    </w:p>
    <w:p w14:paraId="4EF25E14" w14:textId="77777777" w:rsidR="003C7648" w:rsidRPr="00025062" w:rsidRDefault="003C7648">
      <w:pPr>
        <w:jc w:val="both"/>
        <w:rPr>
          <w:rFonts w:asciiTheme="majorBidi" w:hAnsiTheme="majorBidi" w:cstheme="majorBidi"/>
          <w:b/>
          <w:sz w:val="24"/>
          <w:szCs w:val="24"/>
        </w:rPr>
      </w:pPr>
    </w:p>
    <w:p w14:paraId="0AAD2F2C" w14:textId="77777777" w:rsidR="00B21860" w:rsidRPr="00025062" w:rsidRDefault="000C528D">
      <w:pPr>
        <w:jc w:val="center"/>
        <w:rPr>
          <w:rFonts w:asciiTheme="majorBidi" w:hAnsiTheme="majorBidi" w:cstheme="majorBidi"/>
          <w:sz w:val="24"/>
          <w:szCs w:val="24"/>
        </w:rPr>
      </w:pPr>
      <w:r w:rsidRPr="00025062">
        <w:rPr>
          <w:rFonts w:asciiTheme="majorBidi" w:hAnsiTheme="majorBidi" w:cstheme="majorBidi"/>
          <w:noProof/>
          <w:sz w:val="24"/>
          <w:szCs w:val="24"/>
          <w:lang w:val="hu-HU" w:eastAsia="hu-HU"/>
        </w:rPr>
        <w:drawing>
          <wp:inline distT="0" distB="0" distL="0" distR="0" wp14:anchorId="3A406C22" wp14:editId="4B0F4F5B">
            <wp:extent cx="1451419" cy="1409700"/>
            <wp:effectExtent l="0" t="0" r="0" b="0"/>
            <wp:docPr id="4" name="Kép 4" descr="Culture hides the identity of its people | by Vasilis Stefanou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ture hides the identity of its people | by Vasilis Stefanou | 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107" cy="1429794"/>
                    </a:xfrm>
                    <a:prstGeom prst="rect">
                      <a:avLst/>
                    </a:prstGeom>
                    <a:noFill/>
                    <a:ln>
                      <a:noFill/>
                    </a:ln>
                  </pic:spPr>
                </pic:pic>
              </a:graphicData>
            </a:graphic>
          </wp:inline>
        </w:drawing>
      </w:r>
    </w:p>
    <w:p w14:paraId="30F758EB" w14:textId="77777777" w:rsidR="00B21860" w:rsidRPr="00025062" w:rsidRDefault="000C528D">
      <w:pPr>
        <w:jc w:val="center"/>
        <w:rPr>
          <w:rFonts w:asciiTheme="majorBidi" w:hAnsiTheme="majorBidi" w:cstheme="majorBidi"/>
          <w:i/>
          <w:sz w:val="24"/>
          <w:szCs w:val="24"/>
        </w:rPr>
      </w:pPr>
      <w:r w:rsidRPr="00025062">
        <w:rPr>
          <w:rFonts w:asciiTheme="majorBidi" w:hAnsiTheme="majorBidi" w:cstheme="majorBidi"/>
          <w:i/>
          <w:sz w:val="24"/>
          <w:szCs w:val="24"/>
        </w:rPr>
        <w:t>Source</w:t>
      </w:r>
      <w:r w:rsidR="003C5910" w:rsidRPr="00025062">
        <w:rPr>
          <w:rFonts w:asciiTheme="majorBidi" w:hAnsiTheme="majorBidi" w:cstheme="majorBidi"/>
          <w:i/>
          <w:sz w:val="24"/>
          <w:szCs w:val="24"/>
        </w:rPr>
        <w:t xml:space="preserve">: </w:t>
      </w:r>
      <w:r w:rsidR="008C0237" w:rsidRPr="00025062">
        <w:rPr>
          <w:rFonts w:asciiTheme="majorBidi" w:hAnsiTheme="majorBidi" w:cstheme="majorBidi"/>
          <w:i/>
          <w:sz w:val="24"/>
          <w:szCs w:val="24"/>
        </w:rPr>
        <w:t xml:space="preserve">Hofstede </w:t>
      </w:r>
      <w:r w:rsidRPr="00025062">
        <w:rPr>
          <w:rFonts w:asciiTheme="majorBidi" w:hAnsiTheme="majorBidi" w:cstheme="majorBidi"/>
          <w:i/>
          <w:sz w:val="24"/>
          <w:szCs w:val="24"/>
        </w:rPr>
        <w:t>et al.</w:t>
      </w:r>
      <w:r w:rsidR="003C5910" w:rsidRPr="00025062">
        <w:rPr>
          <w:rFonts w:asciiTheme="majorBidi" w:hAnsiTheme="majorBidi" w:cstheme="majorBidi"/>
          <w:i/>
          <w:sz w:val="24"/>
          <w:szCs w:val="24"/>
        </w:rPr>
        <w:t>, 1990</w:t>
      </w:r>
      <w:r w:rsidR="00075D76" w:rsidRPr="00025062">
        <w:rPr>
          <w:rFonts w:asciiTheme="majorBidi" w:hAnsiTheme="majorBidi" w:cstheme="majorBidi"/>
          <w:i/>
          <w:sz w:val="24"/>
          <w:szCs w:val="24"/>
        </w:rPr>
        <w:t>:291</w:t>
      </w:r>
    </w:p>
    <w:p w14:paraId="0AC89FE1" w14:textId="4A5137BC" w:rsidR="00B21860" w:rsidRPr="00025062" w:rsidRDefault="00B21860">
      <w:pPr>
        <w:jc w:val="both"/>
        <w:rPr>
          <w:rFonts w:asciiTheme="majorBidi" w:hAnsiTheme="majorBidi" w:cstheme="majorBidi"/>
          <w:b/>
          <w:sz w:val="24"/>
          <w:szCs w:val="24"/>
        </w:rPr>
      </w:pPr>
    </w:p>
    <w:p w14:paraId="7E3F5796" w14:textId="77777777" w:rsidR="003C7648" w:rsidRPr="00025062" w:rsidRDefault="003C7648" w:rsidP="00703295">
      <w:pPr>
        <w:jc w:val="both"/>
        <w:rPr>
          <w:rFonts w:asciiTheme="majorBidi" w:hAnsiTheme="majorBidi" w:cstheme="majorBidi"/>
          <w:bCs/>
          <w:sz w:val="24"/>
          <w:szCs w:val="24"/>
        </w:rPr>
      </w:pPr>
      <w:r w:rsidRPr="003D5FB5">
        <w:rPr>
          <w:rFonts w:asciiTheme="majorBidi" w:hAnsiTheme="majorBidi" w:cstheme="majorBidi"/>
          <w:b/>
          <w:bCs/>
          <w:sz w:val="24"/>
          <w:szCs w:val="24"/>
        </w:rPr>
        <w:t>Symbols</w:t>
      </w:r>
      <w:r w:rsidRPr="00025062">
        <w:rPr>
          <w:rFonts w:asciiTheme="majorBidi" w:hAnsiTheme="majorBidi" w:cstheme="majorBidi"/>
          <w:bCs/>
          <w:sz w:val="24"/>
          <w:szCs w:val="24"/>
        </w:rPr>
        <w:t>: external, visible things and phenomena, etc.</w:t>
      </w:r>
    </w:p>
    <w:p w14:paraId="5F101BFD" w14:textId="77777777" w:rsidR="003C7648" w:rsidRPr="00025062" w:rsidRDefault="003C7648" w:rsidP="00703295">
      <w:pPr>
        <w:jc w:val="both"/>
        <w:rPr>
          <w:rFonts w:asciiTheme="majorBidi" w:hAnsiTheme="majorBidi" w:cstheme="majorBidi"/>
          <w:bCs/>
          <w:sz w:val="24"/>
          <w:szCs w:val="24"/>
        </w:rPr>
      </w:pPr>
      <w:r w:rsidRPr="003D5FB5">
        <w:rPr>
          <w:rFonts w:asciiTheme="majorBidi" w:hAnsiTheme="majorBidi" w:cstheme="majorBidi"/>
          <w:b/>
          <w:bCs/>
          <w:sz w:val="24"/>
          <w:szCs w:val="24"/>
        </w:rPr>
        <w:t>Heroes</w:t>
      </w:r>
      <w:r w:rsidRPr="00025062">
        <w:rPr>
          <w:rFonts w:asciiTheme="majorBidi" w:hAnsiTheme="majorBidi" w:cstheme="majorBidi"/>
          <w:bCs/>
          <w:sz w:val="24"/>
          <w:szCs w:val="24"/>
        </w:rPr>
        <w:t xml:space="preserve">: models of behaviour that are highly valued in a given culture and, where appropriate, to be followed </w:t>
      </w:r>
    </w:p>
    <w:p w14:paraId="080E948D" w14:textId="77777777" w:rsidR="003C7648" w:rsidRPr="00025062" w:rsidRDefault="003C7648" w:rsidP="00703295">
      <w:pPr>
        <w:jc w:val="both"/>
        <w:rPr>
          <w:rFonts w:asciiTheme="majorBidi" w:hAnsiTheme="majorBidi" w:cstheme="majorBidi"/>
          <w:bCs/>
          <w:sz w:val="24"/>
          <w:szCs w:val="24"/>
        </w:rPr>
      </w:pPr>
      <w:r w:rsidRPr="003D5FB5">
        <w:rPr>
          <w:rFonts w:asciiTheme="majorBidi" w:hAnsiTheme="majorBidi" w:cstheme="majorBidi"/>
          <w:b/>
          <w:bCs/>
          <w:sz w:val="24"/>
          <w:szCs w:val="24"/>
        </w:rPr>
        <w:t>Rites</w:t>
      </w:r>
      <w:r w:rsidRPr="00025062">
        <w:rPr>
          <w:rFonts w:asciiTheme="majorBidi" w:hAnsiTheme="majorBidi" w:cstheme="majorBidi"/>
          <w:bCs/>
          <w:sz w:val="24"/>
          <w:szCs w:val="24"/>
        </w:rPr>
        <w:t xml:space="preserve">: collective forms of behaviour (e.g. greetings, other customs). </w:t>
      </w:r>
    </w:p>
    <w:p w14:paraId="32659E52" w14:textId="77777777" w:rsidR="003C7648" w:rsidRPr="00025062" w:rsidRDefault="003C7648" w:rsidP="00703295">
      <w:pPr>
        <w:jc w:val="both"/>
        <w:rPr>
          <w:rFonts w:asciiTheme="majorBidi" w:hAnsiTheme="majorBidi" w:cstheme="majorBidi"/>
          <w:bCs/>
          <w:sz w:val="24"/>
          <w:szCs w:val="24"/>
        </w:rPr>
      </w:pPr>
      <w:r w:rsidRPr="003D5FB5">
        <w:rPr>
          <w:rFonts w:asciiTheme="majorBidi" w:hAnsiTheme="majorBidi" w:cstheme="majorBidi"/>
          <w:b/>
          <w:bCs/>
          <w:sz w:val="24"/>
          <w:szCs w:val="24"/>
        </w:rPr>
        <w:t>Values</w:t>
      </w:r>
      <w:r w:rsidRPr="00025062">
        <w:rPr>
          <w:rFonts w:asciiTheme="majorBidi" w:hAnsiTheme="majorBidi" w:cstheme="majorBidi"/>
          <w:bCs/>
          <w:sz w:val="24"/>
          <w:szCs w:val="24"/>
        </w:rPr>
        <w:t xml:space="preserve">: unlike the previous three, values are no longer directly perceptible to external observers. They determine what </w:t>
      </w:r>
      <w:proofErr w:type="gramStart"/>
      <w:r w:rsidRPr="00025062">
        <w:rPr>
          <w:rFonts w:asciiTheme="majorBidi" w:hAnsiTheme="majorBidi" w:cstheme="majorBidi"/>
          <w:bCs/>
          <w:sz w:val="24"/>
          <w:szCs w:val="24"/>
        </w:rPr>
        <w:t>is perceived</w:t>
      </w:r>
      <w:proofErr w:type="gramEnd"/>
      <w:r w:rsidRPr="00025062">
        <w:rPr>
          <w:rFonts w:asciiTheme="majorBidi" w:hAnsiTheme="majorBidi" w:cstheme="majorBidi"/>
          <w:bCs/>
          <w:sz w:val="24"/>
          <w:szCs w:val="24"/>
        </w:rPr>
        <w:t xml:space="preserve"> as good or bad in a given culture.  </w:t>
      </w:r>
    </w:p>
    <w:p w14:paraId="7F7772FF" w14:textId="77777777" w:rsidR="003C7648" w:rsidRPr="00025062" w:rsidRDefault="003C7648" w:rsidP="00703295">
      <w:pPr>
        <w:rPr>
          <w:rFonts w:asciiTheme="majorBidi" w:hAnsiTheme="majorBidi" w:cstheme="majorBidi"/>
          <w:b/>
          <w:sz w:val="24"/>
          <w:szCs w:val="24"/>
        </w:rPr>
      </w:pPr>
    </w:p>
    <w:p w14:paraId="28D3F8E5" w14:textId="24839E38" w:rsidR="003C7648" w:rsidRPr="00025062" w:rsidRDefault="003C7648" w:rsidP="00703295">
      <w:pPr>
        <w:rPr>
          <w:rFonts w:asciiTheme="majorBidi" w:hAnsiTheme="majorBidi" w:cstheme="majorBidi"/>
          <w:b/>
          <w:i/>
          <w:iCs/>
          <w:sz w:val="24"/>
          <w:szCs w:val="24"/>
        </w:rPr>
      </w:pPr>
      <w:r w:rsidRPr="00025062">
        <w:rPr>
          <w:rFonts w:asciiTheme="majorBidi" w:hAnsiTheme="majorBidi" w:cstheme="majorBidi"/>
          <w:b/>
          <w:i/>
          <w:iCs/>
          <w:sz w:val="24"/>
          <w:szCs w:val="24"/>
        </w:rPr>
        <w:t>B. The development of intercultural sensitivity according to Bennett</w:t>
      </w:r>
    </w:p>
    <w:p w14:paraId="0EFBC862" w14:textId="77777777" w:rsidR="003C7648" w:rsidRPr="00025062" w:rsidRDefault="003C7648" w:rsidP="00703295">
      <w:pPr>
        <w:jc w:val="both"/>
        <w:rPr>
          <w:rFonts w:asciiTheme="majorBidi" w:hAnsiTheme="majorBidi" w:cstheme="majorBidi"/>
          <w:b/>
          <w:sz w:val="24"/>
          <w:szCs w:val="24"/>
        </w:rPr>
      </w:pPr>
    </w:p>
    <w:p w14:paraId="00ACC6EE" w14:textId="0A503715" w:rsidR="002D2BE3" w:rsidRPr="00025062" w:rsidRDefault="002D2BE3" w:rsidP="00703295">
      <w:pPr>
        <w:jc w:val="both"/>
        <w:rPr>
          <w:rFonts w:asciiTheme="majorBidi" w:hAnsiTheme="majorBidi" w:cstheme="majorBidi"/>
          <w:iCs/>
          <w:sz w:val="24"/>
          <w:szCs w:val="24"/>
        </w:rPr>
      </w:pPr>
      <w:r w:rsidRPr="00025062">
        <w:rPr>
          <w:rFonts w:asciiTheme="majorBidi" w:hAnsiTheme="majorBidi" w:cstheme="majorBidi"/>
          <w:iCs/>
          <w:sz w:val="24"/>
          <w:szCs w:val="24"/>
        </w:rPr>
        <w:t xml:space="preserve">According to Bennett's (1986) model, the development of intercultural sensitivity and competence is a phased process, which </w:t>
      </w:r>
      <w:proofErr w:type="gramStart"/>
      <w:r w:rsidRPr="00025062">
        <w:rPr>
          <w:rFonts w:asciiTheme="majorBidi" w:hAnsiTheme="majorBidi" w:cstheme="majorBidi"/>
          <w:iCs/>
          <w:sz w:val="24"/>
          <w:szCs w:val="24"/>
        </w:rPr>
        <w:t>can be divided</w:t>
      </w:r>
      <w:proofErr w:type="gramEnd"/>
      <w:r w:rsidRPr="00025062">
        <w:rPr>
          <w:rFonts w:asciiTheme="majorBidi" w:hAnsiTheme="majorBidi" w:cstheme="majorBidi"/>
          <w:iCs/>
          <w:sz w:val="24"/>
          <w:szCs w:val="24"/>
        </w:rPr>
        <w:t xml:space="preserve"> into two major units: ethnocentric and </w:t>
      </w:r>
      <w:proofErr w:type="spellStart"/>
      <w:r w:rsidRPr="00025062">
        <w:rPr>
          <w:rFonts w:asciiTheme="majorBidi" w:hAnsiTheme="majorBidi" w:cstheme="majorBidi"/>
          <w:iCs/>
          <w:sz w:val="24"/>
          <w:szCs w:val="24"/>
        </w:rPr>
        <w:t>ethnorelative</w:t>
      </w:r>
      <w:proofErr w:type="spellEnd"/>
      <w:r w:rsidRPr="00025062">
        <w:rPr>
          <w:rFonts w:asciiTheme="majorBidi" w:hAnsiTheme="majorBidi" w:cstheme="majorBidi"/>
          <w:iCs/>
          <w:sz w:val="24"/>
          <w:szCs w:val="24"/>
        </w:rPr>
        <w:t xml:space="preserve"> phases.</w:t>
      </w:r>
    </w:p>
    <w:p w14:paraId="51B7EB49" w14:textId="75D3F763" w:rsidR="009E00CA" w:rsidRPr="00025062" w:rsidRDefault="002D2BE3" w:rsidP="00703295">
      <w:pPr>
        <w:jc w:val="both"/>
        <w:rPr>
          <w:rFonts w:asciiTheme="majorBidi" w:hAnsiTheme="majorBidi" w:cstheme="majorBidi"/>
          <w:iCs/>
          <w:sz w:val="24"/>
          <w:szCs w:val="24"/>
        </w:rPr>
      </w:pPr>
      <w:r w:rsidRPr="00025062">
        <w:rPr>
          <w:rFonts w:asciiTheme="majorBidi" w:hAnsiTheme="majorBidi" w:cstheme="majorBidi"/>
          <w:iCs/>
          <w:sz w:val="24"/>
          <w:szCs w:val="24"/>
        </w:rPr>
        <w:t xml:space="preserve">In the first phase, the person concerned views his or her new environment through the lens of his or her </w:t>
      </w:r>
      <w:r w:rsidR="00376989">
        <w:rPr>
          <w:rFonts w:asciiTheme="majorBidi" w:hAnsiTheme="majorBidi" w:cstheme="majorBidi"/>
          <w:iCs/>
          <w:sz w:val="24"/>
          <w:szCs w:val="24"/>
        </w:rPr>
        <w:t>own culture. I</w:t>
      </w:r>
      <w:r w:rsidRPr="00025062">
        <w:rPr>
          <w:rFonts w:asciiTheme="majorBidi" w:hAnsiTheme="majorBidi" w:cstheme="majorBidi"/>
          <w:iCs/>
          <w:sz w:val="24"/>
          <w:szCs w:val="24"/>
        </w:rPr>
        <w:t xml:space="preserve">n the next phase, after a period of time that varies from one individual to another, he or she may </w:t>
      </w:r>
      <w:r w:rsidR="00376989">
        <w:rPr>
          <w:rFonts w:asciiTheme="majorBidi" w:hAnsiTheme="majorBidi" w:cstheme="majorBidi"/>
          <w:iCs/>
          <w:sz w:val="24"/>
          <w:szCs w:val="24"/>
        </w:rPr>
        <w:t>be</w:t>
      </w:r>
      <w:r w:rsidRPr="00025062">
        <w:rPr>
          <w:rFonts w:asciiTheme="majorBidi" w:hAnsiTheme="majorBidi" w:cstheme="majorBidi"/>
          <w:iCs/>
          <w:sz w:val="24"/>
          <w:szCs w:val="24"/>
        </w:rPr>
        <w:t xml:space="preserve"> able to see and interpret the phenomena of the host culture independently of the perception of his or her own culture. Within the two phases, there are six stages in total, from rejection to integration, in which a person</w:t>
      </w:r>
      <w:r w:rsidR="002F72AE">
        <w:rPr>
          <w:rFonts w:asciiTheme="majorBidi" w:hAnsiTheme="majorBidi" w:cstheme="majorBidi"/>
          <w:iCs/>
          <w:sz w:val="24"/>
          <w:szCs w:val="24"/>
        </w:rPr>
        <w:t>,</w:t>
      </w:r>
      <w:r w:rsidRPr="00025062">
        <w:rPr>
          <w:rFonts w:asciiTheme="majorBidi" w:hAnsiTheme="majorBidi" w:cstheme="majorBidi"/>
          <w:iCs/>
          <w:sz w:val="24"/>
          <w:szCs w:val="24"/>
        </w:rPr>
        <w:t xml:space="preserve"> who has arrived in a culture that may have been completely unknown</w:t>
      </w:r>
      <w:r w:rsidR="002F72AE">
        <w:rPr>
          <w:rFonts w:asciiTheme="majorBidi" w:hAnsiTheme="majorBidi" w:cstheme="majorBidi"/>
          <w:iCs/>
          <w:sz w:val="24"/>
          <w:szCs w:val="24"/>
        </w:rPr>
        <w:t>,</w:t>
      </w:r>
      <w:r w:rsidRPr="00025062">
        <w:rPr>
          <w:rFonts w:asciiTheme="majorBidi" w:hAnsiTheme="majorBidi" w:cstheme="majorBidi"/>
          <w:iCs/>
          <w:sz w:val="24"/>
          <w:szCs w:val="24"/>
        </w:rPr>
        <w:t xml:space="preserve"> can progress.</w:t>
      </w:r>
    </w:p>
    <w:p w14:paraId="1EEA84FB" w14:textId="77777777" w:rsidR="002D2BE3" w:rsidRPr="00025062" w:rsidRDefault="002D2BE3" w:rsidP="00703295">
      <w:pPr>
        <w:rPr>
          <w:rFonts w:asciiTheme="majorBidi" w:hAnsiTheme="majorBidi" w:cstheme="majorBidi"/>
          <w:iCs/>
          <w:sz w:val="24"/>
          <w:szCs w:val="24"/>
        </w:rPr>
      </w:pPr>
    </w:p>
    <w:p w14:paraId="17CA252A" w14:textId="77777777" w:rsidR="005979A0" w:rsidRPr="00025062" w:rsidRDefault="000C528D" w:rsidP="005979A0">
      <w:pPr>
        <w:jc w:val="center"/>
        <w:rPr>
          <w:rFonts w:asciiTheme="majorBidi" w:hAnsiTheme="majorBidi" w:cstheme="majorBidi"/>
          <w:i/>
          <w:sz w:val="24"/>
          <w:szCs w:val="24"/>
        </w:rPr>
      </w:pPr>
      <w:r w:rsidRPr="00025062">
        <w:rPr>
          <w:rFonts w:asciiTheme="majorBidi" w:hAnsiTheme="majorBidi" w:cstheme="majorBidi"/>
          <w:noProof/>
          <w:sz w:val="24"/>
          <w:szCs w:val="24"/>
          <w:lang w:val="hu-HU" w:eastAsia="hu-HU"/>
        </w:rPr>
        <w:drawing>
          <wp:inline distT="0" distB="0" distL="0" distR="0" wp14:anchorId="7C6E0D1B" wp14:editId="078164AC">
            <wp:extent cx="3565160" cy="1289050"/>
            <wp:effectExtent l="0" t="0" r="0" b="6350"/>
            <wp:docPr id="5" name="Kép 5" descr="1 The Developmental Model of Intercultural Sensitivity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The Developmental Model of Intercultural Sensitivity | Download  Scientific Diagra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0957" cy="1305609"/>
                    </a:xfrm>
                    <a:prstGeom prst="rect">
                      <a:avLst/>
                    </a:prstGeom>
                    <a:noFill/>
                    <a:ln>
                      <a:noFill/>
                    </a:ln>
                  </pic:spPr>
                </pic:pic>
              </a:graphicData>
            </a:graphic>
          </wp:inline>
        </w:drawing>
      </w:r>
    </w:p>
    <w:p w14:paraId="0AAAB4B8" w14:textId="77777777" w:rsidR="00D2762C" w:rsidRDefault="00D2762C" w:rsidP="005979A0">
      <w:pPr>
        <w:jc w:val="center"/>
        <w:rPr>
          <w:rFonts w:asciiTheme="majorBidi" w:hAnsiTheme="majorBidi" w:cstheme="majorBidi"/>
          <w:i/>
          <w:sz w:val="24"/>
          <w:szCs w:val="24"/>
        </w:rPr>
      </w:pPr>
    </w:p>
    <w:p w14:paraId="41008756" w14:textId="3CDD2394" w:rsidR="00144F1C" w:rsidRPr="00025062" w:rsidRDefault="000C528D" w:rsidP="005979A0">
      <w:pPr>
        <w:jc w:val="center"/>
        <w:rPr>
          <w:rFonts w:asciiTheme="majorBidi" w:hAnsiTheme="majorBidi" w:cstheme="majorBidi"/>
          <w:i/>
          <w:sz w:val="24"/>
          <w:szCs w:val="24"/>
        </w:rPr>
      </w:pPr>
      <w:r w:rsidRPr="00025062">
        <w:rPr>
          <w:rFonts w:asciiTheme="majorBidi" w:hAnsiTheme="majorBidi" w:cstheme="majorBidi"/>
          <w:i/>
          <w:sz w:val="24"/>
          <w:szCs w:val="24"/>
        </w:rPr>
        <w:t>Source</w:t>
      </w:r>
      <w:r w:rsidR="00C17693" w:rsidRPr="00025062">
        <w:rPr>
          <w:rFonts w:asciiTheme="majorBidi" w:hAnsiTheme="majorBidi" w:cstheme="majorBidi"/>
          <w:i/>
          <w:sz w:val="24"/>
          <w:szCs w:val="24"/>
        </w:rPr>
        <w:t xml:space="preserve">: </w:t>
      </w:r>
      <w:r w:rsidR="008C0237" w:rsidRPr="00025062">
        <w:rPr>
          <w:rFonts w:asciiTheme="majorBidi" w:hAnsiTheme="majorBidi" w:cstheme="majorBidi"/>
          <w:i/>
          <w:sz w:val="24"/>
          <w:szCs w:val="24"/>
        </w:rPr>
        <w:t>Bennett</w:t>
      </w:r>
      <w:r w:rsidR="00C17693" w:rsidRPr="00025062">
        <w:rPr>
          <w:rFonts w:asciiTheme="majorBidi" w:hAnsiTheme="majorBidi" w:cstheme="majorBidi"/>
          <w:i/>
          <w:sz w:val="24"/>
          <w:szCs w:val="24"/>
        </w:rPr>
        <w:t>, 1986</w:t>
      </w:r>
      <w:r w:rsidR="00075D76" w:rsidRPr="00025062">
        <w:rPr>
          <w:rFonts w:asciiTheme="majorBidi" w:hAnsiTheme="majorBidi" w:cstheme="majorBidi"/>
          <w:i/>
          <w:sz w:val="24"/>
          <w:szCs w:val="24"/>
        </w:rPr>
        <w:t>:</w:t>
      </w:r>
      <w:r w:rsidR="00C17693" w:rsidRPr="00025062">
        <w:rPr>
          <w:rFonts w:asciiTheme="majorBidi" w:hAnsiTheme="majorBidi" w:cstheme="majorBidi"/>
          <w:i/>
          <w:sz w:val="24"/>
          <w:szCs w:val="24"/>
        </w:rPr>
        <w:t>18</w:t>
      </w:r>
      <w:r w:rsidR="00075D76" w:rsidRPr="00025062">
        <w:rPr>
          <w:rFonts w:asciiTheme="majorBidi" w:hAnsiTheme="majorBidi" w:cstheme="majorBidi"/>
          <w:i/>
          <w:sz w:val="24"/>
          <w:szCs w:val="24"/>
        </w:rPr>
        <w:t>2</w:t>
      </w:r>
      <w:r w:rsidR="00144F1C" w:rsidRPr="00025062">
        <w:rPr>
          <w:rFonts w:asciiTheme="majorBidi" w:hAnsiTheme="majorBidi" w:cstheme="majorBidi"/>
          <w:i/>
          <w:sz w:val="24"/>
          <w:szCs w:val="24"/>
        </w:rPr>
        <w:t xml:space="preserve"> </w:t>
      </w:r>
    </w:p>
    <w:p w14:paraId="6954FA24" w14:textId="6C3BBE36" w:rsidR="00B21860" w:rsidRPr="00025062" w:rsidRDefault="002D2BE3" w:rsidP="00025062">
      <w:pPr>
        <w:rPr>
          <w:rFonts w:asciiTheme="majorBidi" w:hAnsiTheme="majorBidi" w:cstheme="majorBidi"/>
          <w:b/>
          <w:i/>
          <w:sz w:val="24"/>
          <w:szCs w:val="24"/>
        </w:rPr>
      </w:pPr>
      <w:r w:rsidRPr="00025062">
        <w:rPr>
          <w:rFonts w:asciiTheme="majorBidi" w:hAnsiTheme="majorBidi" w:cstheme="majorBidi"/>
          <w:b/>
          <w:i/>
          <w:sz w:val="24"/>
          <w:szCs w:val="24"/>
        </w:rPr>
        <w:lastRenderedPageBreak/>
        <w:t>C. Deardorff's model of intercultural competence development</w:t>
      </w:r>
    </w:p>
    <w:p w14:paraId="7C0D2C7D" w14:textId="77777777" w:rsidR="00B21860" w:rsidRPr="00025062" w:rsidRDefault="00B21860">
      <w:pPr>
        <w:jc w:val="both"/>
        <w:rPr>
          <w:rFonts w:asciiTheme="majorBidi" w:hAnsiTheme="majorBidi" w:cstheme="majorBidi"/>
          <w:b/>
          <w:sz w:val="24"/>
          <w:szCs w:val="24"/>
        </w:rPr>
      </w:pPr>
    </w:p>
    <w:p w14:paraId="1D218C4D" w14:textId="4F67275E" w:rsidR="000C528D" w:rsidRPr="00025062" w:rsidRDefault="002D2BE3">
      <w:pPr>
        <w:jc w:val="both"/>
        <w:rPr>
          <w:rFonts w:asciiTheme="majorBidi" w:hAnsiTheme="majorBidi" w:cstheme="majorBidi"/>
          <w:sz w:val="24"/>
          <w:szCs w:val="24"/>
        </w:rPr>
      </w:pPr>
      <w:r w:rsidRPr="00025062">
        <w:rPr>
          <w:rFonts w:asciiTheme="majorBidi" w:hAnsiTheme="majorBidi" w:cstheme="majorBidi"/>
          <w:sz w:val="24"/>
          <w:szCs w:val="24"/>
        </w:rPr>
        <w:t>Deardorff's (2006) model of intercultural competence development shows the same process from a different perspective. The developmental process leads from initial attitudes through knowledge and understanding and the development of skills through personal interactions to internal and external outputs, i.e. personal development that feeds back into attitudes, making the process a continuous circular development.</w:t>
      </w:r>
    </w:p>
    <w:p w14:paraId="495C8535" w14:textId="77777777" w:rsidR="002D2BE3" w:rsidRPr="00025062" w:rsidRDefault="002D2BE3">
      <w:pPr>
        <w:jc w:val="both"/>
        <w:rPr>
          <w:rFonts w:asciiTheme="majorBidi" w:hAnsiTheme="majorBidi" w:cstheme="majorBidi"/>
          <w:sz w:val="24"/>
          <w:szCs w:val="24"/>
        </w:rPr>
      </w:pPr>
    </w:p>
    <w:p w14:paraId="2B10328D" w14:textId="77777777" w:rsidR="00E90091" w:rsidRPr="00025062" w:rsidRDefault="008C0237" w:rsidP="00E90091">
      <w:pPr>
        <w:jc w:val="center"/>
        <w:rPr>
          <w:rFonts w:asciiTheme="majorBidi" w:hAnsiTheme="majorBidi" w:cstheme="majorBidi"/>
          <w:b/>
          <w:sz w:val="24"/>
          <w:szCs w:val="24"/>
        </w:rPr>
      </w:pPr>
      <w:r w:rsidRPr="00025062">
        <w:rPr>
          <w:rFonts w:asciiTheme="majorBidi" w:hAnsiTheme="majorBidi" w:cstheme="majorBidi"/>
          <w:sz w:val="24"/>
          <w:szCs w:val="24"/>
        </w:rPr>
        <w:t xml:space="preserve"> </w:t>
      </w:r>
      <w:r w:rsidRPr="00025062">
        <w:rPr>
          <w:rFonts w:asciiTheme="majorBidi" w:hAnsiTheme="majorBidi" w:cstheme="majorBidi"/>
          <w:b/>
          <w:sz w:val="24"/>
          <w:szCs w:val="24"/>
        </w:rPr>
        <w:t xml:space="preserve"> </w:t>
      </w:r>
      <w:r w:rsidR="000C528D" w:rsidRPr="00025062">
        <w:rPr>
          <w:rFonts w:asciiTheme="majorBidi" w:hAnsiTheme="majorBidi" w:cstheme="majorBidi"/>
          <w:noProof/>
          <w:sz w:val="24"/>
          <w:szCs w:val="24"/>
          <w:lang w:val="hu-HU" w:eastAsia="hu-HU"/>
        </w:rPr>
        <w:drawing>
          <wp:inline distT="0" distB="0" distL="0" distR="0" wp14:anchorId="1B80E76D" wp14:editId="29C84951">
            <wp:extent cx="2972417" cy="3149600"/>
            <wp:effectExtent l="0" t="0" r="0" b="0"/>
            <wp:docPr id="2" name="Kép 2" descr="Deardorff&amp;#39;s (2006) Process model of Intercultural competence. sourc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ardorff&amp;#39;s (2006) Process model of Intercultural competence. source:... |  Download Scientific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302" cy="3182326"/>
                    </a:xfrm>
                    <a:prstGeom prst="rect">
                      <a:avLst/>
                    </a:prstGeom>
                    <a:noFill/>
                    <a:ln>
                      <a:noFill/>
                    </a:ln>
                  </pic:spPr>
                </pic:pic>
              </a:graphicData>
            </a:graphic>
          </wp:inline>
        </w:drawing>
      </w:r>
    </w:p>
    <w:p w14:paraId="24F30A02" w14:textId="77777777" w:rsidR="00D2762C" w:rsidRDefault="00D2762C" w:rsidP="00E90091">
      <w:pPr>
        <w:jc w:val="center"/>
        <w:rPr>
          <w:rFonts w:asciiTheme="majorBidi" w:hAnsiTheme="majorBidi" w:cstheme="majorBidi"/>
          <w:i/>
          <w:sz w:val="24"/>
          <w:szCs w:val="24"/>
        </w:rPr>
      </w:pPr>
    </w:p>
    <w:p w14:paraId="27701720" w14:textId="51E3A30D" w:rsidR="00BB2EBA" w:rsidRPr="00025062" w:rsidRDefault="000C528D" w:rsidP="00E90091">
      <w:pPr>
        <w:jc w:val="center"/>
        <w:rPr>
          <w:rFonts w:asciiTheme="majorBidi" w:hAnsiTheme="majorBidi" w:cstheme="majorBidi"/>
          <w:b/>
          <w:i/>
          <w:sz w:val="24"/>
          <w:szCs w:val="24"/>
        </w:rPr>
      </w:pPr>
      <w:r w:rsidRPr="00025062">
        <w:rPr>
          <w:rFonts w:asciiTheme="majorBidi" w:hAnsiTheme="majorBidi" w:cstheme="majorBidi"/>
          <w:i/>
          <w:sz w:val="24"/>
          <w:szCs w:val="24"/>
        </w:rPr>
        <w:t>Source</w:t>
      </w:r>
      <w:r w:rsidR="00BB2EBA" w:rsidRPr="00025062">
        <w:rPr>
          <w:rFonts w:asciiTheme="majorBidi" w:hAnsiTheme="majorBidi" w:cstheme="majorBidi"/>
          <w:i/>
          <w:sz w:val="24"/>
          <w:szCs w:val="24"/>
        </w:rPr>
        <w:t>:</w:t>
      </w:r>
      <w:r w:rsidR="00BB2EBA" w:rsidRPr="00025062">
        <w:rPr>
          <w:rFonts w:asciiTheme="majorBidi" w:hAnsiTheme="majorBidi" w:cstheme="majorBidi"/>
          <w:sz w:val="24"/>
          <w:szCs w:val="24"/>
        </w:rPr>
        <w:t xml:space="preserve"> </w:t>
      </w:r>
      <w:proofErr w:type="spellStart"/>
      <w:r w:rsidRPr="00025062">
        <w:rPr>
          <w:rFonts w:asciiTheme="majorBidi" w:hAnsiTheme="majorBidi" w:cstheme="majorBidi"/>
          <w:i/>
          <w:sz w:val="24"/>
          <w:szCs w:val="24"/>
        </w:rPr>
        <w:t>Deardorff</w:t>
      </w:r>
      <w:proofErr w:type="spellEnd"/>
      <w:r w:rsidRPr="00025062">
        <w:rPr>
          <w:rFonts w:asciiTheme="majorBidi" w:hAnsiTheme="majorBidi" w:cstheme="majorBidi"/>
          <w:i/>
          <w:sz w:val="24"/>
          <w:szCs w:val="24"/>
        </w:rPr>
        <w:t xml:space="preserve"> 2006:254</w:t>
      </w:r>
    </w:p>
    <w:p w14:paraId="1234008B" w14:textId="77777777" w:rsidR="00B21860" w:rsidRPr="00025062" w:rsidRDefault="00B21860">
      <w:pPr>
        <w:jc w:val="both"/>
        <w:rPr>
          <w:rFonts w:asciiTheme="majorBidi" w:hAnsiTheme="majorBidi" w:cstheme="majorBidi"/>
          <w:b/>
          <w:sz w:val="24"/>
          <w:szCs w:val="24"/>
        </w:rPr>
      </w:pPr>
    </w:p>
    <w:p w14:paraId="700586C5" w14:textId="5AC6BA4C" w:rsidR="00B21860" w:rsidRPr="00025062" w:rsidRDefault="008C0237" w:rsidP="002D2BE3">
      <w:pPr>
        <w:jc w:val="both"/>
        <w:rPr>
          <w:rFonts w:asciiTheme="majorBidi" w:hAnsiTheme="majorBidi" w:cstheme="majorBidi"/>
          <w:b/>
          <w:i/>
          <w:sz w:val="24"/>
          <w:szCs w:val="24"/>
        </w:rPr>
      </w:pPr>
      <w:r w:rsidRPr="00025062">
        <w:rPr>
          <w:rFonts w:asciiTheme="majorBidi" w:hAnsiTheme="majorBidi" w:cstheme="majorBidi"/>
          <w:b/>
          <w:i/>
          <w:sz w:val="24"/>
          <w:szCs w:val="24"/>
        </w:rPr>
        <w:t xml:space="preserve">D. </w:t>
      </w:r>
      <w:r w:rsidR="002D2BE3" w:rsidRPr="00025062">
        <w:rPr>
          <w:rFonts w:asciiTheme="majorBidi" w:hAnsiTheme="majorBidi" w:cstheme="majorBidi"/>
          <w:b/>
          <w:i/>
          <w:sz w:val="24"/>
          <w:szCs w:val="24"/>
        </w:rPr>
        <w:t>The need to develop intercultural competence in a healthcare setting</w:t>
      </w:r>
    </w:p>
    <w:p w14:paraId="1F102F33" w14:textId="77777777" w:rsidR="00B21860" w:rsidRPr="00025062" w:rsidRDefault="008C0237" w:rsidP="007F4988">
      <w:pPr>
        <w:jc w:val="both"/>
        <w:rPr>
          <w:rFonts w:asciiTheme="majorBidi" w:hAnsiTheme="majorBidi" w:cstheme="majorBidi"/>
          <w:sz w:val="24"/>
          <w:szCs w:val="24"/>
        </w:rPr>
      </w:pPr>
      <w:r w:rsidRPr="00025062">
        <w:rPr>
          <w:rFonts w:asciiTheme="majorBidi" w:hAnsiTheme="majorBidi" w:cstheme="majorBidi"/>
          <w:sz w:val="24"/>
          <w:szCs w:val="24"/>
        </w:rPr>
        <w:t xml:space="preserve"> </w:t>
      </w:r>
    </w:p>
    <w:p w14:paraId="30857AD1" w14:textId="77777777" w:rsidR="0087116F" w:rsidRPr="00025062" w:rsidRDefault="0087116F" w:rsidP="007F4988">
      <w:pPr>
        <w:jc w:val="both"/>
        <w:rPr>
          <w:rFonts w:asciiTheme="majorBidi" w:hAnsiTheme="majorBidi" w:cstheme="majorBidi"/>
          <w:bCs/>
          <w:sz w:val="24"/>
          <w:szCs w:val="24"/>
        </w:rPr>
      </w:pPr>
      <w:r w:rsidRPr="00025062">
        <w:rPr>
          <w:rFonts w:asciiTheme="majorBidi" w:hAnsiTheme="majorBidi" w:cstheme="majorBidi"/>
          <w:bCs/>
          <w:sz w:val="24"/>
          <w:szCs w:val="24"/>
        </w:rPr>
        <w:t xml:space="preserve">● </w:t>
      </w:r>
      <w:proofErr w:type="gramStart"/>
      <w:r w:rsidRPr="00025062">
        <w:rPr>
          <w:rFonts w:asciiTheme="majorBidi" w:hAnsiTheme="majorBidi" w:cstheme="majorBidi"/>
          <w:bCs/>
          <w:sz w:val="24"/>
          <w:szCs w:val="24"/>
        </w:rPr>
        <w:t>increasingly</w:t>
      </w:r>
      <w:proofErr w:type="gramEnd"/>
      <w:r w:rsidRPr="00025062">
        <w:rPr>
          <w:rFonts w:asciiTheme="majorBidi" w:hAnsiTheme="majorBidi" w:cstheme="majorBidi"/>
          <w:bCs/>
          <w:sz w:val="24"/>
          <w:szCs w:val="24"/>
        </w:rPr>
        <w:t xml:space="preserve"> complex contexts due to cultural differences, such as</w:t>
      </w:r>
    </w:p>
    <w:p w14:paraId="0BC5603F" w14:textId="5E5C6A11" w:rsidR="0087116F" w:rsidRPr="00025062" w:rsidRDefault="0087116F" w:rsidP="007F4988">
      <w:pPr>
        <w:ind w:firstLine="720"/>
        <w:jc w:val="both"/>
        <w:rPr>
          <w:rFonts w:asciiTheme="majorBidi" w:hAnsiTheme="majorBidi" w:cstheme="majorBidi"/>
          <w:bCs/>
          <w:sz w:val="24"/>
          <w:szCs w:val="24"/>
        </w:rPr>
      </w:pPr>
      <w:r w:rsidRPr="00025062">
        <w:rPr>
          <w:rFonts w:asciiTheme="majorBidi" w:hAnsiTheme="majorBidi" w:cstheme="majorBidi"/>
          <w:bCs/>
          <w:sz w:val="24"/>
          <w:szCs w:val="24"/>
        </w:rPr>
        <w:t xml:space="preserve">- health and illness, </w:t>
      </w:r>
    </w:p>
    <w:p w14:paraId="2E0A0CD5" w14:textId="1A5E06E3" w:rsidR="0087116F" w:rsidRPr="00025062" w:rsidRDefault="0087116F" w:rsidP="007F4988">
      <w:pPr>
        <w:ind w:firstLine="720"/>
        <w:jc w:val="both"/>
        <w:rPr>
          <w:rFonts w:asciiTheme="majorBidi" w:hAnsiTheme="majorBidi" w:cstheme="majorBidi"/>
          <w:bCs/>
          <w:sz w:val="24"/>
          <w:szCs w:val="24"/>
        </w:rPr>
      </w:pPr>
      <w:r w:rsidRPr="00025062">
        <w:rPr>
          <w:rFonts w:asciiTheme="majorBidi" w:hAnsiTheme="majorBidi" w:cstheme="majorBidi"/>
          <w:bCs/>
          <w:sz w:val="24"/>
          <w:szCs w:val="24"/>
        </w:rPr>
        <w:t xml:space="preserve">- cultural differences in symptoms and possible treatments, </w:t>
      </w:r>
    </w:p>
    <w:p w14:paraId="529B06D8" w14:textId="243AFDD8" w:rsidR="0087116F" w:rsidRPr="00025062" w:rsidRDefault="0087116F" w:rsidP="007F4988">
      <w:pPr>
        <w:ind w:firstLine="720"/>
        <w:jc w:val="both"/>
        <w:rPr>
          <w:rFonts w:asciiTheme="majorBidi" w:hAnsiTheme="majorBidi" w:cstheme="majorBidi"/>
          <w:bCs/>
          <w:sz w:val="24"/>
          <w:szCs w:val="24"/>
        </w:rPr>
      </w:pPr>
      <w:r w:rsidRPr="00025062">
        <w:rPr>
          <w:rFonts w:asciiTheme="majorBidi" w:hAnsiTheme="majorBidi" w:cstheme="majorBidi"/>
          <w:bCs/>
          <w:sz w:val="24"/>
          <w:szCs w:val="24"/>
        </w:rPr>
        <w:t xml:space="preserve">- trust in health care, </w:t>
      </w:r>
    </w:p>
    <w:p w14:paraId="2062608A" w14:textId="062916F9" w:rsidR="0087116F" w:rsidRPr="00025062" w:rsidRDefault="0087116F" w:rsidP="007F4988">
      <w:pPr>
        <w:ind w:left="720"/>
        <w:jc w:val="both"/>
        <w:rPr>
          <w:rFonts w:asciiTheme="majorBidi" w:hAnsiTheme="majorBidi" w:cstheme="majorBidi"/>
          <w:bCs/>
          <w:sz w:val="24"/>
          <w:szCs w:val="24"/>
        </w:rPr>
      </w:pPr>
      <w:r w:rsidRPr="00025062">
        <w:rPr>
          <w:rFonts w:asciiTheme="majorBidi" w:hAnsiTheme="majorBidi" w:cstheme="majorBidi"/>
          <w:bCs/>
          <w:sz w:val="24"/>
          <w:szCs w:val="24"/>
        </w:rPr>
        <w:t xml:space="preserve">- </w:t>
      </w:r>
      <w:proofErr w:type="gramStart"/>
      <w:r w:rsidRPr="00025062">
        <w:rPr>
          <w:rFonts w:asciiTheme="majorBidi" w:hAnsiTheme="majorBidi" w:cstheme="majorBidi"/>
          <w:bCs/>
          <w:sz w:val="24"/>
          <w:szCs w:val="24"/>
        </w:rPr>
        <w:t>minority</w:t>
      </w:r>
      <w:proofErr w:type="gramEnd"/>
      <w:r w:rsidRPr="00025062">
        <w:rPr>
          <w:rFonts w:asciiTheme="majorBidi" w:hAnsiTheme="majorBidi" w:cstheme="majorBidi"/>
          <w:bCs/>
          <w:sz w:val="24"/>
          <w:szCs w:val="24"/>
        </w:rPr>
        <w:t xml:space="preserve"> patients or the multicultural context resulting from migration phenomena can often manifest themselves in situations where</w:t>
      </w:r>
    </w:p>
    <w:p w14:paraId="791E6053" w14:textId="7162F737" w:rsidR="0087116F" w:rsidRPr="00025062" w:rsidRDefault="0087116F" w:rsidP="007F4988">
      <w:pPr>
        <w:ind w:firstLine="720"/>
        <w:jc w:val="both"/>
        <w:rPr>
          <w:rFonts w:asciiTheme="majorBidi" w:hAnsiTheme="majorBidi" w:cstheme="majorBidi"/>
          <w:bCs/>
          <w:sz w:val="24"/>
          <w:szCs w:val="24"/>
        </w:rPr>
      </w:pPr>
      <w:r w:rsidRPr="00025062">
        <w:rPr>
          <w:rFonts w:asciiTheme="majorBidi" w:hAnsiTheme="majorBidi" w:cstheme="majorBidi"/>
          <w:bCs/>
          <w:sz w:val="24"/>
          <w:szCs w:val="24"/>
        </w:rPr>
        <w:t>- the patient and the care provider have different cultural backgrounds</w:t>
      </w:r>
    </w:p>
    <w:p w14:paraId="1D625A53" w14:textId="5AFE1038" w:rsidR="0087116F" w:rsidRPr="00025062" w:rsidRDefault="0087116F" w:rsidP="007F4988">
      <w:pPr>
        <w:ind w:firstLine="720"/>
        <w:jc w:val="both"/>
        <w:rPr>
          <w:rFonts w:asciiTheme="majorBidi" w:hAnsiTheme="majorBidi" w:cstheme="majorBidi"/>
          <w:bCs/>
          <w:sz w:val="24"/>
          <w:szCs w:val="24"/>
        </w:rPr>
      </w:pPr>
      <w:r w:rsidRPr="00025062">
        <w:rPr>
          <w:rFonts w:asciiTheme="majorBidi" w:hAnsiTheme="majorBidi" w:cstheme="majorBidi"/>
          <w:bCs/>
          <w:sz w:val="24"/>
          <w:szCs w:val="24"/>
        </w:rPr>
        <w:t>- they meet in a third culture</w:t>
      </w:r>
    </w:p>
    <w:p w14:paraId="612FD387" w14:textId="77777777" w:rsidR="0087116F" w:rsidRPr="00025062" w:rsidRDefault="0087116F" w:rsidP="007F4988">
      <w:pPr>
        <w:jc w:val="both"/>
        <w:rPr>
          <w:rFonts w:asciiTheme="majorBidi" w:hAnsiTheme="majorBidi" w:cstheme="majorBidi"/>
          <w:bCs/>
          <w:sz w:val="24"/>
          <w:szCs w:val="24"/>
        </w:rPr>
      </w:pPr>
      <w:r w:rsidRPr="00025062">
        <w:rPr>
          <w:rFonts w:asciiTheme="majorBidi" w:hAnsiTheme="majorBidi" w:cstheme="majorBidi"/>
          <w:bCs/>
          <w:sz w:val="24"/>
          <w:szCs w:val="24"/>
        </w:rPr>
        <w:t>● intercultural competence is increasingly becoming a key competence in an increasingly internationalised labour market</w:t>
      </w:r>
    </w:p>
    <w:p w14:paraId="02D2D6C9" w14:textId="77777777" w:rsidR="0087116F" w:rsidRPr="00025062" w:rsidRDefault="0087116F" w:rsidP="007F4988">
      <w:pPr>
        <w:jc w:val="both"/>
        <w:rPr>
          <w:rFonts w:asciiTheme="majorBidi" w:hAnsiTheme="majorBidi" w:cstheme="majorBidi"/>
          <w:bCs/>
          <w:sz w:val="24"/>
          <w:szCs w:val="24"/>
        </w:rPr>
      </w:pPr>
      <w:r w:rsidRPr="00025062">
        <w:rPr>
          <w:rFonts w:asciiTheme="majorBidi" w:hAnsiTheme="majorBidi" w:cstheme="majorBidi"/>
          <w:bCs/>
          <w:sz w:val="24"/>
          <w:szCs w:val="24"/>
        </w:rPr>
        <w:t xml:space="preserve">● medical students studying abroad in the context of academic mobility and students in higher medical education in a host culture have a special opportunity to acquire it </w:t>
      </w:r>
    </w:p>
    <w:p w14:paraId="64E075FA" w14:textId="77777777" w:rsidR="0087116F" w:rsidRPr="00025062" w:rsidRDefault="0087116F" w:rsidP="001C47D7">
      <w:pPr>
        <w:jc w:val="center"/>
        <w:rPr>
          <w:rFonts w:asciiTheme="majorBidi" w:hAnsiTheme="majorBidi" w:cstheme="majorBidi"/>
          <w:b/>
          <w:sz w:val="24"/>
          <w:szCs w:val="24"/>
        </w:rPr>
      </w:pPr>
    </w:p>
    <w:p w14:paraId="208FBE75" w14:textId="77777777" w:rsidR="004E7EE5" w:rsidRDefault="004E7EE5">
      <w:pPr>
        <w:rPr>
          <w:rFonts w:asciiTheme="majorBidi" w:hAnsiTheme="majorBidi" w:cstheme="majorBidi"/>
          <w:b/>
          <w:sz w:val="24"/>
          <w:szCs w:val="24"/>
        </w:rPr>
      </w:pPr>
      <w:r>
        <w:rPr>
          <w:rFonts w:asciiTheme="majorBidi" w:hAnsiTheme="majorBidi" w:cstheme="majorBidi"/>
          <w:b/>
          <w:sz w:val="24"/>
          <w:szCs w:val="24"/>
        </w:rPr>
        <w:br w:type="page"/>
      </w:r>
    </w:p>
    <w:p w14:paraId="5AD9F7C3" w14:textId="1B9AE6AA" w:rsidR="00061C26" w:rsidRPr="00025062" w:rsidRDefault="007D17EA" w:rsidP="001C47D7">
      <w:pPr>
        <w:jc w:val="center"/>
        <w:rPr>
          <w:rFonts w:asciiTheme="majorBidi" w:hAnsiTheme="majorBidi" w:cstheme="majorBidi"/>
          <w:b/>
          <w:sz w:val="24"/>
          <w:szCs w:val="24"/>
        </w:rPr>
      </w:pPr>
      <w:r w:rsidRPr="00025062">
        <w:rPr>
          <w:rFonts w:asciiTheme="majorBidi" w:hAnsiTheme="majorBidi" w:cstheme="majorBidi"/>
          <w:b/>
          <w:sz w:val="24"/>
          <w:szCs w:val="24"/>
        </w:rPr>
        <w:lastRenderedPageBreak/>
        <w:t>Summary</w:t>
      </w:r>
    </w:p>
    <w:p w14:paraId="7702ECE2" w14:textId="77777777" w:rsidR="001C47D7" w:rsidRPr="00025062" w:rsidRDefault="001C47D7" w:rsidP="001C47D7">
      <w:pPr>
        <w:jc w:val="center"/>
        <w:rPr>
          <w:rFonts w:asciiTheme="majorBidi" w:hAnsiTheme="majorBidi" w:cstheme="majorBidi"/>
          <w:b/>
          <w:sz w:val="24"/>
          <w:szCs w:val="24"/>
        </w:rPr>
      </w:pPr>
    </w:p>
    <w:p w14:paraId="6796D44D" w14:textId="3AC306F1" w:rsidR="0087116F" w:rsidRPr="00703295" w:rsidRDefault="00874C84" w:rsidP="00703295">
      <w:pPr>
        <w:pStyle w:val="Listaszerbekezds"/>
        <w:numPr>
          <w:ilvl w:val="0"/>
          <w:numId w:val="9"/>
        </w:numPr>
        <w:jc w:val="both"/>
        <w:rPr>
          <w:rFonts w:asciiTheme="majorBidi" w:hAnsiTheme="majorBidi" w:cstheme="majorBidi"/>
          <w:sz w:val="24"/>
          <w:szCs w:val="24"/>
        </w:rPr>
      </w:pPr>
      <w:r w:rsidRPr="00703295">
        <w:rPr>
          <w:rFonts w:asciiTheme="majorBidi" w:hAnsiTheme="majorBidi" w:cstheme="majorBidi"/>
          <w:sz w:val="24"/>
          <w:szCs w:val="24"/>
        </w:rPr>
        <w:t>Preparing</w:t>
      </w:r>
      <w:r w:rsidR="0087116F" w:rsidRPr="00703295">
        <w:rPr>
          <w:rFonts w:asciiTheme="majorBidi" w:hAnsiTheme="majorBidi" w:cstheme="majorBidi"/>
          <w:sz w:val="24"/>
          <w:szCs w:val="24"/>
        </w:rPr>
        <w:t xml:space="preserve"> medical students to recognise and communicate effectively with different cultural, social, ethnic and demographic groups is particularly important during training. </w:t>
      </w:r>
    </w:p>
    <w:p w14:paraId="205B8B2E" w14:textId="1106D63B" w:rsidR="0087116F" w:rsidRPr="00703295" w:rsidRDefault="00025062" w:rsidP="00703295">
      <w:pPr>
        <w:pStyle w:val="Listaszerbekezds"/>
        <w:numPr>
          <w:ilvl w:val="0"/>
          <w:numId w:val="9"/>
        </w:numPr>
        <w:jc w:val="both"/>
        <w:rPr>
          <w:rFonts w:asciiTheme="majorBidi" w:hAnsiTheme="majorBidi" w:cstheme="majorBidi"/>
          <w:sz w:val="24"/>
          <w:szCs w:val="24"/>
        </w:rPr>
      </w:pPr>
      <w:r w:rsidRPr="00703295">
        <w:rPr>
          <w:rFonts w:asciiTheme="majorBidi" w:hAnsiTheme="majorBidi" w:cstheme="majorBidi"/>
          <w:sz w:val="24"/>
          <w:szCs w:val="24"/>
        </w:rPr>
        <w:t>It is essential for students to be aware of their existing stereotypes and prejudices, which can affect their communication and medical practice as doctors.</w:t>
      </w:r>
    </w:p>
    <w:p w14:paraId="72F72B31" w14:textId="01B3EE30" w:rsidR="0087116F" w:rsidRPr="00703295" w:rsidRDefault="00025062" w:rsidP="00703295">
      <w:pPr>
        <w:pStyle w:val="Listaszerbekezds"/>
        <w:numPr>
          <w:ilvl w:val="0"/>
          <w:numId w:val="9"/>
        </w:numPr>
        <w:jc w:val="both"/>
        <w:rPr>
          <w:rFonts w:asciiTheme="majorBidi" w:hAnsiTheme="majorBidi" w:cstheme="majorBidi"/>
          <w:sz w:val="24"/>
          <w:szCs w:val="24"/>
        </w:rPr>
      </w:pPr>
      <w:r w:rsidRPr="00703295">
        <w:rPr>
          <w:rFonts w:asciiTheme="majorBidi" w:hAnsiTheme="majorBidi" w:cstheme="majorBidi"/>
          <w:sz w:val="24"/>
          <w:szCs w:val="24"/>
        </w:rPr>
        <w:t>The</w:t>
      </w:r>
      <w:r w:rsidR="0087116F" w:rsidRPr="00703295">
        <w:rPr>
          <w:rFonts w:asciiTheme="majorBidi" w:hAnsiTheme="majorBidi" w:cstheme="majorBidi"/>
          <w:sz w:val="24"/>
          <w:szCs w:val="24"/>
        </w:rPr>
        <w:t xml:space="preserve"> personal experience of each case helps recognise and better understand the fact that appropriate communication is not just a moral imperative (a kind of "philanthropic duty"). Good communication is a factor that significantly increases the effectiveness of the doctor's work, especially among patients who </w:t>
      </w:r>
      <w:proofErr w:type="gramStart"/>
      <w:r w:rsidR="0087116F" w:rsidRPr="00703295">
        <w:rPr>
          <w:rFonts w:asciiTheme="majorBidi" w:hAnsiTheme="majorBidi" w:cstheme="majorBidi"/>
          <w:sz w:val="24"/>
          <w:szCs w:val="24"/>
        </w:rPr>
        <w:t>are hindered</w:t>
      </w:r>
      <w:proofErr w:type="gramEnd"/>
      <w:r w:rsidR="0087116F" w:rsidRPr="00703295">
        <w:rPr>
          <w:rFonts w:asciiTheme="majorBidi" w:hAnsiTheme="majorBidi" w:cstheme="majorBidi"/>
          <w:sz w:val="24"/>
          <w:szCs w:val="24"/>
        </w:rPr>
        <w:t xml:space="preserve"> in maintaining and improving their health by a range of limitations (from education to physical access).</w:t>
      </w:r>
    </w:p>
    <w:p w14:paraId="0F40DB95" w14:textId="14D9EFCC" w:rsidR="0087116F" w:rsidRPr="00703295" w:rsidRDefault="0087116F" w:rsidP="00703295">
      <w:pPr>
        <w:pStyle w:val="Listaszerbekezds"/>
        <w:numPr>
          <w:ilvl w:val="0"/>
          <w:numId w:val="9"/>
        </w:numPr>
        <w:jc w:val="both"/>
        <w:rPr>
          <w:rFonts w:asciiTheme="majorBidi" w:hAnsiTheme="majorBidi" w:cstheme="majorBidi"/>
          <w:sz w:val="24"/>
          <w:szCs w:val="24"/>
        </w:rPr>
      </w:pPr>
      <w:proofErr w:type="gramStart"/>
      <w:r w:rsidRPr="00703295">
        <w:rPr>
          <w:rFonts w:asciiTheme="majorBidi" w:hAnsiTheme="majorBidi" w:cstheme="majorBidi"/>
          <w:sz w:val="24"/>
          <w:szCs w:val="24"/>
        </w:rPr>
        <w:t>The socio-economic status, education and stigmatisation of certain groups of patients cannot be fundamentally changed by individual doctors</w:t>
      </w:r>
      <w:proofErr w:type="gramEnd"/>
      <w:r w:rsidRPr="00703295">
        <w:rPr>
          <w:rFonts w:asciiTheme="majorBidi" w:hAnsiTheme="majorBidi" w:cstheme="majorBidi"/>
          <w:sz w:val="24"/>
          <w:szCs w:val="24"/>
        </w:rPr>
        <w:t xml:space="preserve">. </w:t>
      </w:r>
    </w:p>
    <w:p w14:paraId="4634A271" w14:textId="054BFA6F" w:rsidR="0087116F" w:rsidRPr="00703295" w:rsidRDefault="0087116F" w:rsidP="00703295">
      <w:pPr>
        <w:pStyle w:val="Listaszerbekezds"/>
        <w:numPr>
          <w:ilvl w:val="0"/>
          <w:numId w:val="9"/>
        </w:numPr>
        <w:jc w:val="both"/>
        <w:rPr>
          <w:rFonts w:asciiTheme="majorBidi" w:hAnsiTheme="majorBidi" w:cstheme="majorBidi"/>
          <w:sz w:val="24"/>
          <w:szCs w:val="24"/>
        </w:rPr>
      </w:pPr>
      <w:r w:rsidRPr="00703295">
        <w:rPr>
          <w:rFonts w:asciiTheme="majorBidi" w:hAnsiTheme="majorBidi" w:cstheme="majorBidi"/>
          <w:sz w:val="24"/>
          <w:szCs w:val="24"/>
        </w:rPr>
        <w:t xml:space="preserve">However, the way a doctor communicates with a given patient during their encounters, the way they behave in a therapeutic situation, is clearly within their own 'sphere of influence' (i.e. under their own control). </w:t>
      </w:r>
    </w:p>
    <w:p w14:paraId="3F609EF7" w14:textId="4A5A7C6F" w:rsidR="001C47D7" w:rsidRPr="00703295" w:rsidRDefault="0087116F" w:rsidP="00703295">
      <w:pPr>
        <w:pStyle w:val="Listaszerbekezds"/>
        <w:numPr>
          <w:ilvl w:val="0"/>
          <w:numId w:val="9"/>
        </w:numPr>
        <w:jc w:val="both"/>
        <w:rPr>
          <w:rFonts w:asciiTheme="majorBidi" w:hAnsiTheme="majorBidi" w:cstheme="majorBidi"/>
          <w:sz w:val="24"/>
          <w:szCs w:val="24"/>
        </w:rPr>
      </w:pPr>
      <w:r w:rsidRPr="00703295">
        <w:rPr>
          <w:rFonts w:asciiTheme="majorBidi" w:hAnsiTheme="majorBidi" w:cstheme="majorBidi"/>
          <w:sz w:val="24"/>
          <w:szCs w:val="24"/>
        </w:rPr>
        <w:t xml:space="preserve">Better communication, including greater understanding and acceptance, in turn improves cooperation and can lead </w:t>
      </w:r>
      <w:proofErr w:type="gramStart"/>
      <w:r w:rsidRPr="00703295">
        <w:rPr>
          <w:rFonts w:asciiTheme="majorBidi" w:hAnsiTheme="majorBidi" w:cstheme="majorBidi"/>
          <w:sz w:val="24"/>
          <w:szCs w:val="24"/>
        </w:rPr>
        <w:t>to more effective treatment, reducing health deterioration and health inequalities for these patients</w:t>
      </w:r>
      <w:proofErr w:type="gramEnd"/>
      <w:r w:rsidRPr="00703295">
        <w:rPr>
          <w:rFonts w:asciiTheme="majorBidi" w:hAnsiTheme="majorBidi" w:cstheme="majorBidi"/>
          <w:sz w:val="24"/>
          <w:szCs w:val="24"/>
        </w:rPr>
        <w:t>.</w:t>
      </w:r>
    </w:p>
    <w:p w14:paraId="5CC3AFA2" w14:textId="77777777" w:rsidR="00025062" w:rsidRPr="00025062" w:rsidRDefault="00025062" w:rsidP="009E00CA">
      <w:pPr>
        <w:jc w:val="center"/>
        <w:rPr>
          <w:rFonts w:asciiTheme="majorBidi" w:hAnsiTheme="majorBidi" w:cstheme="majorBidi"/>
          <w:b/>
          <w:sz w:val="24"/>
          <w:szCs w:val="24"/>
        </w:rPr>
      </w:pPr>
    </w:p>
    <w:p w14:paraId="2A7B6462" w14:textId="77777777" w:rsidR="00025062" w:rsidRPr="00025062" w:rsidRDefault="00025062" w:rsidP="009E00CA">
      <w:pPr>
        <w:jc w:val="center"/>
        <w:rPr>
          <w:rFonts w:asciiTheme="majorBidi" w:hAnsiTheme="majorBidi" w:cstheme="majorBidi"/>
          <w:b/>
          <w:sz w:val="24"/>
          <w:szCs w:val="24"/>
        </w:rPr>
      </w:pPr>
    </w:p>
    <w:p w14:paraId="78BF4763" w14:textId="1494C5F7" w:rsidR="00B21860" w:rsidRPr="00025062" w:rsidRDefault="007D17EA" w:rsidP="009E00CA">
      <w:pPr>
        <w:jc w:val="center"/>
        <w:rPr>
          <w:rFonts w:asciiTheme="majorBidi" w:hAnsiTheme="majorBidi" w:cstheme="majorBidi"/>
          <w:b/>
          <w:sz w:val="24"/>
          <w:szCs w:val="24"/>
        </w:rPr>
      </w:pPr>
      <w:r w:rsidRPr="00025062">
        <w:rPr>
          <w:rFonts w:asciiTheme="majorBidi" w:hAnsiTheme="majorBidi" w:cstheme="majorBidi"/>
          <w:b/>
          <w:sz w:val="24"/>
          <w:szCs w:val="24"/>
        </w:rPr>
        <w:t>References and recommended reading</w:t>
      </w:r>
      <w:r w:rsidR="00061C26" w:rsidRPr="00025062">
        <w:rPr>
          <w:rFonts w:asciiTheme="majorBidi" w:hAnsiTheme="majorBidi" w:cstheme="majorBidi"/>
          <w:b/>
          <w:sz w:val="24"/>
          <w:szCs w:val="24"/>
        </w:rPr>
        <w:t>:</w:t>
      </w:r>
    </w:p>
    <w:p w14:paraId="5D22A31D" w14:textId="77777777" w:rsidR="00061C26" w:rsidRPr="00025062" w:rsidRDefault="00061C26">
      <w:pPr>
        <w:jc w:val="both"/>
        <w:rPr>
          <w:rFonts w:asciiTheme="majorBidi" w:hAnsiTheme="majorBidi" w:cstheme="majorBidi"/>
          <w:sz w:val="24"/>
          <w:szCs w:val="24"/>
        </w:rPr>
      </w:pPr>
    </w:p>
    <w:p w14:paraId="14D87D02" w14:textId="77777777" w:rsidR="00B21860" w:rsidRPr="00025062" w:rsidRDefault="00CD1ED5" w:rsidP="000A3280">
      <w:pPr>
        <w:spacing w:line="240" w:lineRule="auto"/>
        <w:ind w:firstLine="720"/>
        <w:jc w:val="both"/>
        <w:rPr>
          <w:rFonts w:asciiTheme="majorBidi" w:hAnsiTheme="majorBidi" w:cstheme="majorBidi"/>
          <w:sz w:val="24"/>
          <w:szCs w:val="24"/>
        </w:rPr>
      </w:pPr>
      <w:r w:rsidRPr="00025062">
        <w:rPr>
          <w:rFonts w:asciiTheme="majorBidi" w:hAnsiTheme="majorBidi" w:cstheme="majorBidi"/>
          <w:sz w:val="24"/>
          <w:szCs w:val="24"/>
        </w:rPr>
        <w:t>Bennett, M. J.</w:t>
      </w:r>
      <w:r w:rsidR="00CA6802" w:rsidRPr="00025062">
        <w:rPr>
          <w:rFonts w:asciiTheme="majorBidi" w:hAnsiTheme="majorBidi" w:cstheme="majorBidi"/>
          <w:sz w:val="24"/>
          <w:szCs w:val="24"/>
        </w:rPr>
        <w:t xml:space="preserve"> (</w:t>
      </w:r>
      <w:r w:rsidRPr="00025062">
        <w:rPr>
          <w:rFonts w:asciiTheme="majorBidi" w:hAnsiTheme="majorBidi" w:cstheme="majorBidi"/>
          <w:sz w:val="24"/>
          <w:szCs w:val="24"/>
        </w:rPr>
        <w:t>1986</w:t>
      </w:r>
      <w:r w:rsidR="00CA6802" w:rsidRPr="00025062">
        <w:rPr>
          <w:rFonts w:asciiTheme="majorBidi" w:hAnsiTheme="majorBidi" w:cstheme="majorBidi"/>
          <w:sz w:val="24"/>
          <w:szCs w:val="24"/>
        </w:rPr>
        <w:t>)</w:t>
      </w:r>
      <w:r w:rsidR="00FB414F" w:rsidRPr="00025062">
        <w:rPr>
          <w:rFonts w:asciiTheme="majorBidi" w:hAnsiTheme="majorBidi" w:cstheme="majorBidi"/>
          <w:sz w:val="24"/>
          <w:szCs w:val="24"/>
        </w:rPr>
        <w:t xml:space="preserve">. A developmental approach to training for intercultural sensitivity. </w:t>
      </w:r>
      <w:r w:rsidR="00FB414F" w:rsidRPr="00025062">
        <w:rPr>
          <w:rFonts w:asciiTheme="majorBidi" w:hAnsiTheme="majorBidi" w:cstheme="majorBidi"/>
          <w:i/>
          <w:iCs/>
          <w:sz w:val="24"/>
          <w:szCs w:val="24"/>
        </w:rPr>
        <w:t>International journal of intercultural relations</w:t>
      </w:r>
      <w:r w:rsidR="00FB414F" w:rsidRPr="00025062">
        <w:rPr>
          <w:rFonts w:asciiTheme="majorBidi" w:hAnsiTheme="majorBidi" w:cstheme="majorBidi"/>
          <w:sz w:val="24"/>
          <w:szCs w:val="24"/>
        </w:rPr>
        <w:t xml:space="preserve">, </w:t>
      </w:r>
      <w:r w:rsidR="00FB414F" w:rsidRPr="00025062">
        <w:rPr>
          <w:rFonts w:asciiTheme="majorBidi" w:hAnsiTheme="majorBidi" w:cstheme="majorBidi"/>
          <w:i/>
          <w:iCs/>
          <w:sz w:val="24"/>
          <w:szCs w:val="24"/>
        </w:rPr>
        <w:t>10</w:t>
      </w:r>
      <w:r w:rsidR="00FB414F" w:rsidRPr="00025062">
        <w:rPr>
          <w:rFonts w:asciiTheme="majorBidi" w:hAnsiTheme="majorBidi" w:cstheme="majorBidi"/>
          <w:sz w:val="24"/>
          <w:szCs w:val="24"/>
        </w:rPr>
        <w:t>(2), 179-196.</w:t>
      </w:r>
    </w:p>
    <w:p w14:paraId="504077AA" w14:textId="77777777" w:rsidR="00B21860" w:rsidRPr="00025062" w:rsidRDefault="00CA6802" w:rsidP="000A3280">
      <w:pPr>
        <w:spacing w:line="240" w:lineRule="auto"/>
        <w:ind w:firstLine="720"/>
        <w:jc w:val="both"/>
        <w:rPr>
          <w:rFonts w:asciiTheme="majorBidi" w:hAnsiTheme="majorBidi" w:cstheme="majorBidi"/>
          <w:sz w:val="24"/>
          <w:szCs w:val="24"/>
        </w:rPr>
      </w:pPr>
      <w:bookmarkStart w:id="1" w:name="_byhwv3ehdjo2" w:colFirst="0" w:colLast="0"/>
      <w:bookmarkEnd w:id="1"/>
      <w:r w:rsidRPr="00025062">
        <w:rPr>
          <w:rFonts w:asciiTheme="majorBidi" w:hAnsiTheme="majorBidi" w:cstheme="majorBidi"/>
          <w:sz w:val="24"/>
          <w:szCs w:val="24"/>
        </w:rPr>
        <w:t>Betancourt, J. R. (</w:t>
      </w:r>
      <w:r w:rsidR="008C0237" w:rsidRPr="00025062">
        <w:rPr>
          <w:rFonts w:asciiTheme="majorBidi" w:hAnsiTheme="majorBidi" w:cstheme="majorBidi"/>
          <w:sz w:val="24"/>
          <w:szCs w:val="24"/>
        </w:rPr>
        <w:t>2006</w:t>
      </w:r>
      <w:r w:rsidRPr="00025062">
        <w:rPr>
          <w:rFonts w:asciiTheme="majorBidi" w:hAnsiTheme="majorBidi" w:cstheme="majorBidi"/>
          <w:sz w:val="24"/>
          <w:szCs w:val="24"/>
        </w:rPr>
        <w:t>)</w:t>
      </w:r>
      <w:r w:rsidR="008C0237" w:rsidRPr="00025062">
        <w:rPr>
          <w:rFonts w:asciiTheme="majorBidi" w:hAnsiTheme="majorBidi" w:cstheme="majorBidi"/>
          <w:sz w:val="24"/>
          <w:szCs w:val="24"/>
        </w:rPr>
        <w:t>. Cultural competency: Providing quality care to diverse populations. The Consultant Pharmacist, 21(12), pp. 988-995.</w:t>
      </w:r>
    </w:p>
    <w:p w14:paraId="543B889A" w14:textId="77777777" w:rsidR="00BB2EBA" w:rsidRPr="00025062" w:rsidRDefault="00BB2EBA" w:rsidP="000A3280">
      <w:pPr>
        <w:spacing w:line="240" w:lineRule="auto"/>
        <w:ind w:firstLine="720"/>
        <w:jc w:val="both"/>
        <w:rPr>
          <w:rFonts w:asciiTheme="majorBidi" w:hAnsiTheme="majorBidi" w:cstheme="majorBidi"/>
          <w:sz w:val="24"/>
          <w:szCs w:val="24"/>
        </w:rPr>
      </w:pPr>
      <w:r w:rsidRPr="00025062">
        <w:rPr>
          <w:rFonts w:asciiTheme="majorBidi" w:hAnsiTheme="majorBidi" w:cstheme="majorBidi"/>
          <w:sz w:val="24"/>
          <w:szCs w:val="24"/>
        </w:rPr>
        <w:t>Deardorff, D. K.</w:t>
      </w:r>
      <w:r w:rsidR="00CA6802" w:rsidRPr="00025062">
        <w:rPr>
          <w:rFonts w:asciiTheme="majorBidi" w:hAnsiTheme="majorBidi" w:cstheme="majorBidi"/>
          <w:sz w:val="24"/>
          <w:szCs w:val="24"/>
        </w:rPr>
        <w:t xml:space="preserve"> (</w:t>
      </w:r>
      <w:r w:rsidR="00D30BD2" w:rsidRPr="00025062">
        <w:rPr>
          <w:rFonts w:asciiTheme="majorBidi" w:hAnsiTheme="majorBidi" w:cstheme="majorBidi"/>
          <w:sz w:val="24"/>
          <w:szCs w:val="24"/>
        </w:rPr>
        <w:t>2006</w:t>
      </w:r>
      <w:r w:rsidR="00CA6802" w:rsidRPr="00025062">
        <w:rPr>
          <w:rFonts w:asciiTheme="majorBidi" w:hAnsiTheme="majorBidi" w:cstheme="majorBidi"/>
          <w:sz w:val="24"/>
          <w:szCs w:val="24"/>
        </w:rPr>
        <w:t>)</w:t>
      </w:r>
      <w:r w:rsidRPr="00025062">
        <w:rPr>
          <w:rFonts w:asciiTheme="majorBidi" w:hAnsiTheme="majorBidi" w:cstheme="majorBidi"/>
          <w:sz w:val="24"/>
          <w:szCs w:val="24"/>
        </w:rPr>
        <w:t>. Identification and Assessment of Intercultural Competence as a Student O</w:t>
      </w:r>
      <w:r w:rsidR="00CD1ED5" w:rsidRPr="00025062">
        <w:rPr>
          <w:rFonts w:asciiTheme="majorBidi" w:hAnsiTheme="majorBidi" w:cstheme="majorBidi"/>
          <w:sz w:val="24"/>
          <w:szCs w:val="24"/>
        </w:rPr>
        <w:t xml:space="preserve">utcome of Internationalization. </w:t>
      </w:r>
      <w:r w:rsidRPr="00025062">
        <w:rPr>
          <w:rFonts w:asciiTheme="majorBidi" w:hAnsiTheme="majorBidi" w:cstheme="majorBidi"/>
          <w:i/>
          <w:iCs/>
          <w:sz w:val="24"/>
          <w:szCs w:val="24"/>
        </w:rPr>
        <w:t>Journal of Studies in International Education</w:t>
      </w:r>
      <w:r w:rsidR="00CD1ED5" w:rsidRPr="00025062">
        <w:rPr>
          <w:rFonts w:asciiTheme="majorBidi" w:hAnsiTheme="majorBidi" w:cstheme="majorBidi"/>
          <w:sz w:val="24"/>
          <w:szCs w:val="24"/>
        </w:rPr>
        <w:t xml:space="preserve">, </w:t>
      </w:r>
      <w:r w:rsidRPr="00025062">
        <w:rPr>
          <w:rFonts w:asciiTheme="majorBidi" w:hAnsiTheme="majorBidi" w:cstheme="majorBidi"/>
          <w:i/>
          <w:iCs/>
          <w:sz w:val="24"/>
          <w:szCs w:val="24"/>
        </w:rPr>
        <w:t>10</w:t>
      </w:r>
      <w:r w:rsidR="00CD1ED5" w:rsidRPr="00025062">
        <w:rPr>
          <w:rFonts w:asciiTheme="majorBidi" w:hAnsiTheme="majorBidi" w:cstheme="majorBidi"/>
          <w:sz w:val="24"/>
          <w:szCs w:val="24"/>
        </w:rPr>
        <w:t>(3), 241–266.</w:t>
      </w:r>
    </w:p>
    <w:p w14:paraId="0AF45F9A" w14:textId="77777777" w:rsidR="00B21860" w:rsidRPr="00025062" w:rsidRDefault="008C0237" w:rsidP="000A3280">
      <w:pPr>
        <w:spacing w:line="240" w:lineRule="auto"/>
        <w:ind w:firstLine="720"/>
        <w:jc w:val="both"/>
        <w:rPr>
          <w:rFonts w:asciiTheme="majorBidi" w:hAnsiTheme="majorBidi" w:cstheme="majorBidi"/>
          <w:sz w:val="24"/>
          <w:szCs w:val="24"/>
        </w:rPr>
      </w:pPr>
      <w:r w:rsidRPr="00025062">
        <w:rPr>
          <w:rFonts w:asciiTheme="majorBidi" w:hAnsiTheme="majorBidi" w:cstheme="majorBidi"/>
          <w:sz w:val="24"/>
          <w:szCs w:val="24"/>
        </w:rPr>
        <w:t xml:space="preserve">Hofstede, G., </w:t>
      </w:r>
      <w:proofErr w:type="spellStart"/>
      <w:r w:rsidRPr="00025062">
        <w:rPr>
          <w:rFonts w:asciiTheme="majorBidi" w:hAnsiTheme="majorBidi" w:cstheme="majorBidi"/>
          <w:sz w:val="24"/>
          <w:szCs w:val="24"/>
        </w:rPr>
        <w:t>Neujen</w:t>
      </w:r>
      <w:proofErr w:type="spellEnd"/>
      <w:r w:rsidRPr="00025062">
        <w:rPr>
          <w:rFonts w:asciiTheme="majorBidi" w:hAnsiTheme="majorBidi" w:cstheme="majorBidi"/>
          <w:sz w:val="24"/>
          <w:szCs w:val="24"/>
        </w:rPr>
        <w:t>, B</w:t>
      </w:r>
      <w:r w:rsidR="00CA6802" w:rsidRPr="00025062">
        <w:rPr>
          <w:rFonts w:asciiTheme="majorBidi" w:hAnsiTheme="majorBidi" w:cstheme="majorBidi"/>
          <w:sz w:val="24"/>
          <w:szCs w:val="24"/>
        </w:rPr>
        <w:t xml:space="preserve">., </w:t>
      </w:r>
      <w:proofErr w:type="spellStart"/>
      <w:r w:rsidR="00CA6802" w:rsidRPr="00025062">
        <w:rPr>
          <w:rFonts w:asciiTheme="majorBidi" w:hAnsiTheme="majorBidi" w:cstheme="majorBidi"/>
          <w:sz w:val="24"/>
          <w:szCs w:val="24"/>
        </w:rPr>
        <w:t>Daval</w:t>
      </w:r>
      <w:proofErr w:type="spellEnd"/>
      <w:r w:rsidR="00CA6802" w:rsidRPr="00025062">
        <w:rPr>
          <w:rFonts w:asciiTheme="majorBidi" w:hAnsiTheme="majorBidi" w:cstheme="majorBidi"/>
          <w:sz w:val="24"/>
          <w:szCs w:val="24"/>
        </w:rPr>
        <w:t xml:space="preserve"> </w:t>
      </w:r>
      <w:proofErr w:type="spellStart"/>
      <w:r w:rsidR="00CA6802" w:rsidRPr="00025062">
        <w:rPr>
          <w:rFonts w:asciiTheme="majorBidi" w:hAnsiTheme="majorBidi" w:cstheme="majorBidi"/>
          <w:sz w:val="24"/>
          <w:szCs w:val="24"/>
        </w:rPr>
        <w:t>Ohayv</w:t>
      </w:r>
      <w:proofErr w:type="spellEnd"/>
      <w:r w:rsidR="00CA6802" w:rsidRPr="00025062">
        <w:rPr>
          <w:rFonts w:asciiTheme="majorBidi" w:hAnsiTheme="majorBidi" w:cstheme="majorBidi"/>
          <w:sz w:val="24"/>
          <w:szCs w:val="24"/>
        </w:rPr>
        <w:t>, D., Sanders, G. (</w:t>
      </w:r>
      <w:r w:rsidRPr="00025062">
        <w:rPr>
          <w:rFonts w:asciiTheme="majorBidi" w:hAnsiTheme="majorBidi" w:cstheme="majorBidi"/>
          <w:sz w:val="24"/>
          <w:szCs w:val="24"/>
        </w:rPr>
        <w:t>1990</w:t>
      </w:r>
      <w:r w:rsidR="00CA6802" w:rsidRPr="00025062">
        <w:rPr>
          <w:rFonts w:asciiTheme="majorBidi" w:hAnsiTheme="majorBidi" w:cstheme="majorBidi"/>
          <w:sz w:val="24"/>
          <w:szCs w:val="24"/>
        </w:rPr>
        <w:t>)</w:t>
      </w:r>
      <w:r w:rsidRPr="00025062">
        <w:rPr>
          <w:rFonts w:asciiTheme="majorBidi" w:hAnsiTheme="majorBidi" w:cstheme="majorBidi"/>
          <w:sz w:val="24"/>
          <w:szCs w:val="24"/>
        </w:rPr>
        <w:t>. Measuring Organisational Cultures: A Qualitative and Quantitative Study Across Twenty Cases, Administrative Science Quarterly, 35</w:t>
      </w:r>
      <w:r w:rsidRPr="00025062">
        <w:rPr>
          <w:rFonts w:asciiTheme="majorBidi" w:hAnsiTheme="majorBidi" w:cstheme="majorBidi"/>
          <w:sz w:val="24"/>
          <w:szCs w:val="24"/>
          <w:highlight w:val="white"/>
        </w:rPr>
        <w:t>(2), 286-316.</w:t>
      </w:r>
    </w:p>
    <w:p w14:paraId="5C0460C0" w14:textId="77777777" w:rsidR="00D30BD2" w:rsidRPr="00025062" w:rsidRDefault="00D30BD2" w:rsidP="000A3280">
      <w:pPr>
        <w:spacing w:line="240" w:lineRule="auto"/>
        <w:ind w:firstLine="720"/>
        <w:jc w:val="both"/>
        <w:rPr>
          <w:rFonts w:asciiTheme="majorBidi" w:hAnsiTheme="majorBidi" w:cstheme="majorBidi"/>
          <w:sz w:val="24"/>
          <w:szCs w:val="24"/>
        </w:rPr>
      </w:pPr>
      <w:r w:rsidRPr="00025062">
        <w:rPr>
          <w:rFonts w:asciiTheme="majorBidi" w:hAnsiTheme="majorBidi" w:cstheme="majorBidi"/>
          <w:sz w:val="24"/>
          <w:szCs w:val="24"/>
        </w:rPr>
        <w:t>M</w:t>
      </w:r>
      <w:r w:rsidR="00CA6802" w:rsidRPr="00025062">
        <w:rPr>
          <w:rFonts w:asciiTheme="majorBidi" w:hAnsiTheme="majorBidi" w:cstheme="majorBidi"/>
          <w:sz w:val="24"/>
          <w:szCs w:val="24"/>
        </w:rPr>
        <w:t>arek, E., Faubl, N., Németh, T. (</w:t>
      </w:r>
      <w:r w:rsidRPr="00025062">
        <w:rPr>
          <w:rFonts w:asciiTheme="majorBidi" w:hAnsiTheme="majorBidi" w:cstheme="majorBidi"/>
          <w:sz w:val="24"/>
          <w:szCs w:val="24"/>
        </w:rPr>
        <w:t>2020</w:t>
      </w:r>
      <w:r w:rsidR="00CA6802" w:rsidRPr="00025062">
        <w:rPr>
          <w:rFonts w:asciiTheme="majorBidi" w:hAnsiTheme="majorBidi" w:cstheme="majorBidi"/>
          <w:sz w:val="24"/>
          <w:szCs w:val="24"/>
        </w:rPr>
        <w:t>)</w:t>
      </w:r>
      <w:r w:rsidRPr="00025062">
        <w:rPr>
          <w:rFonts w:asciiTheme="majorBidi" w:hAnsiTheme="majorBidi" w:cstheme="majorBidi"/>
          <w:sz w:val="24"/>
          <w:szCs w:val="24"/>
        </w:rPr>
        <w:t>. Intercultural competence of medical students in Hungary. Intercultural Communication Studies, 29(1).</w:t>
      </w:r>
    </w:p>
    <w:p w14:paraId="40AFFB17" w14:textId="689C536B" w:rsidR="002D5C2E" w:rsidRPr="00025062" w:rsidRDefault="002D5C2E" w:rsidP="00D45DE0">
      <w:pPr>
        <w:spacing w:line="240" w:lineRule="auto"/>
        <w:ind w:firstLine="720"/>
        <w:jc w:val="both"/>
        <w:rPr>
          <w:rFonts w:asciiTheme="majorBidi" w:eastAsia="Times New Roman" w:hAnsiTheme="majorBidi" w:cstheme="majorBidi"/>
          <w:sz w:val="24"/>
          <w:szCs w:val="24"/>
        </w:rPr>
      </w:pPr>
      <w:r w:rsidRPr="00025062">
        <w:rPr>
          <w:rFonts w:asciiTheme="majorBidi" w:eastAsia="Times New Roman" w:hAnsiTheme="majorBidi" w:cstheme="majorBidi"/>
          <w:sz w:val="24"/>
          <w:szCs w:val="24"/>
        </w:rPr>
        <w:t>Rundle,</w:t>
      </w:r>
      <w:r w:rsidR="00CA6802" w:rsidRPr="00025062">
        <w:rPr>
          <w:rFonts w:asciiTheme="majorBidi" w:eastAsia="Times New Roman" w:hAnsiTheme="majorBidi" w:cstheme="majorBidi"/>
          <w:sz w:val="24"/>
          <w:szCs w:val="24"/>
        </w:rPr>
        <w:t xml:space="preserve"> A., Carvalho, M., Robinson, M. (</w:t>
      </w:r>
      <w:r w:rsidRPr="00025062">
        <w:rPr>
          <w:rFonts w:asciiTheme="majorBidi" w:eastAsia="Times New Roman" w:hAnsiTheme="majorBidi" w:cstheme="majorBidi"/>
          <w:sz w:val="24"/>
          <w:szCs w:val="24"/>
        </w:rPr>
        <w:t>2002</w:t>
      </w:r>
      <w:r w:rsidR="00CA6802" w:rsidRPr="00025062">
        <w:rPr>
          <w:rFonts w:asciiTheme="majorBidi" w:eastAsia="Times New Roman" w:hAnsiTheme="majorBidi" w:cstheme="majorBidi"/>
          <w:sz w:val="24"/>
          <w:szCs w:val="24"/>
        </w:rPr>
        <w:t>)</w:t>
      </w:r>
      <w:r w:rsidRPr="00025062">
        <w:rPr>
          <w:rFonts w:asciiTheme="majorBidi" w:eastAsia="Times New Roman" w:hAnsiTheme="majorBidi" w:cstheme="majorBidi"/>
          <w:sz w:val="24"/>
          <w:szCs w:val="24"/>
        </w:rPr>
        <w:t xml:space="preserve">. Cultural Competence in Health Care: A Practical Guide 2nd Edition, John Wiley &amp; Sons, Inc., San Francisco </w:t>
      </w:r>
    </w:p>
    <w:sectPr w:rsidR="002D5C2E" w:rsidRPr="0002506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6939"/>
    <w:multiLevelType w:val="multilevel"/>
    <w:tmpl w:val="0E8A28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9265115"/>
    <w:multiLevelType w:val="hybridMultilevel"/>
    <w:tmpl w:val="B87E35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92C3A71"/>
    <w:multiLevelType w:val="hybridMultilevel"/>
    <w:tmpl w:val="7666986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5EE1DA6"/>
    <w:multiLevelType w:val="hybridMultilevel"/>
    <w:tmpl w:val="2384E0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C507D21"/>
    <w:multiLevelType w:val="multilevel"/>
    <w:tmpl w:val="3E22F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8E075E"/>
    <w:multiLevelType w:val="hybridMultilevel"/>
    <w:tmpl w:val="C57E00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4E21954"/>
    <w:multiLevelType w:val="multilevel"/>
    <w:tmpl w:val="D81E75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6ED5984"/>
    <w:multiLevelType w:val="hybridMultilevel"/>
    <w:tmpl w:val="4DD40F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E2F14C3"/>
    <w:multiLevelType w:val="hybridMultilevel"/>
    <w:tmpl w:val="5E844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2"/>
  </w:num>
  <w:num w:numId="5">
    <w:abstractNumId w:val="3"/>
  </w:num>
  <w:num w:numId="6">
    <w:abstractNumId w:val="4"/>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60"/>
    <w:rsid w:val="00025062"/>
    <w:rsid w:val="00061C26"/>
    <w:rsid w:val="00075D76"/>
    <w:rsid w:val="000A3280"/>
    <w:rsid w:val="000C528D"/>
    <w:rsid w:val="00144F1C"/>
    <w:rsid w:val="001C05A5"/>
    <w:rsid w:val="001C47D7"/>
    <w:rsid w:val="002606A5"/>
    <w:rsid w:val="002660E7"/>
    <w:rsid w:val="002D2538"/>
    <w:rsid w:val="002D2BE3"/>
    <w:rsid w:val="002D5C2E"/>
    <w:rsid w:val="002D75FC"/>
    <w:rsid w:val="002F72AE"/>
    <w:rsid w:val="00376989"/>
    <w:rsid w:val="003C5910"/>
    <w:rsid w:val="003C7648"/>
    <w:rsid w:val="003C7DAB"/>
    <w:rsid w:val="003D5FB5"/>
    <w:rsid w:val="004A211F"/>
    <w:rsid w:val="004C2BB2"/>
    <w:rsid w:val="004C3DB7"/>
    <w:rsid w:val="004E7EE5"/>
    <w:rsid w:val="005979A0"/>
    <w:rsid w:val="005C0A8B"/>
    <w:rsid w:val="0062120F"/>
    <w:rsid w:val="006F168A"/>
    <w:rsid w:val="00703295"/>
    <w:rsid w:val="00726B0E"/>
    <w:rsid w:val="00757871"/>
    <w:rsid w:val="00767AB2"/>
    <w:rsid w:val="007B1D45"/>
    <w:rsid w:val="007B4CE8"/>
    <w:rsid w:val="007C5A6A"/>
    <w:rsid w:val="007D17EA"/>
    <w:rsid w:val="007F4988"/>
    <w:rsid w:val="00837ACC"/>
    <w:rsid w:val="0087116F"/>
    <w:rsid w:val="00874C84"/>
    <w:rsid w:val="008C0237"/>
    <w:rsid w:val="008D3A10"/>
    <w:rsid w:val="009262FC"/>
    <w:rsid w:val="009C4B9A"/>
    <w:rsid w:val="009D763C"/>
    <w:rsid w:val="009E00CA"/>
    <w:rsid w:val="00A8247D"/>
    <w:rsid w:val="00A96832"/>
    <w:rsid w:val="00B21860"/>
    <w:rsid w:val="00B5081F"/>
    <w:rsid w:val="00BB2EBA"/>
    <w:rsid w:val="00BE4FBB"/>
    <w:rsid w:val="00C17693"/>
    <w:rsid w:val="00C87C95"/>
    <w:rsid w:val="00CA6802"/>
    <w:rsid w:val="00CC7699"/>
    <w:rsid w:val="00CD1ED5"/>
    <w:rsid w:val="00D2762C"/>
    <w:rsid w:val="00D30BD2"/>
    <w:rsid w:val="00D378EE"/>
    <w:rsid w:val="00D45DE0"/>
    <w:rsid w:val="00D742EC"/>
    <w:rsid w:val="00E07238"/>
    <w:rsid w:val="00E90091"/>
    <w:rsid w:val="00EE7867"/>
    <w:rsid w:val="00F1601D"/>
    <w:rsid w:val="00F90C8C"/>
    <w:rsid w:val="00FA1B7D"/>
    <w:rsid w:val="00FB41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412B"/>
  <w15:docId w15:val="{4B12B057-3843-481A-A5AD-0534BD78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keepLines/>
      <w:spacing w:before="400" w:after="120"/>
      <w:outlineLvl w:val="0"/>
    </w:pPr>
    <w:rPr>
      <w:sz w:val="40"/>
      <w:szCs w:val="40"/>
    </w:rPr>
  </w:style>
  <w:style w:type="paragraph" w:styleId="Cmsor2">
    <w:name w:val="heading 2"/>
    <w:basedOn w:val="Norml"/>
    <w:next w:val="Norml"/>
    <w:pPr>
      <w:keepNext/>
      <w:keepLines/>
      <w:spacing w:before="360" w:after="120"/>
      <w:outlineLvl w:val="1"/>
    </w:pPr>
    <w:rPr>
      <w:sz w:val="32"/>
      <w:szCs w:val="32"/>
    </w:rPr>
  </w:style>
  <w:style w:type="paragraph" w:styleId="Cmsor3">
    <w:name w:val="heading 3"/>
    <w:basedOn w:val="Norml"/>
    <w:next w:val="Norml"/>
    <w:pPr>
      <w:keepNext/>
      <w:keepLines/>
      <w:spacing w:before="320" w:after="80"/>
      <w:outlineLvl w:val="2"/>
    </w:pPr>
    <w:rPr>
      <w:color w:val="434343"/>
      <w:sz w:val="28"/>
      <w:szCs w:val="28"/>
    </w:rPr>
  </w:style>
  <w:style w:type="paragraph" w:styleId="Cmsor4">
    <w:name w:val="heading 4"/>
    <w:basedOn w:val="Norml"/>
    <w:next w:val="Norml"/>
    <w:pPr>
      <w:keepNext/>
      <w:keepLines/>
      <w:spacing w:before="280" w:after="80"/>
      <w:outlineLvl w:val="3"/>
    </w:pPr>
    <w:rPr>
      <w:color w:val="666666"/>
      <w:sz w:val="24"/>
      <w:szCs w:val="24"/>
    </w:rPr>
  </w:style>
  <w:style w:type="paragraph" w:styleId="Cmsor5">
    <w:name w:val="heading 5"/>
    <w:basedOn w:val="Norml"/>
    <w:next w:val="Norml"/>
    <w:pPr>
      <w:keepNext/>
      <w:keepLines/>
      <w:spacing w:before="240" w:after="80"/>
      <w:outlineLvl w:val="4"/>
    </w:pPr>
    <w:rPr>
      <w:color w:val="666666"/>
    </w:rPr>
  </w:style>
  <w:style w:type="paragraph" w:styleId="Cmsor6">
    <w:name w:val="heading 6"/>
    <w:basedOn w:val="Norml"/>
    <w:next w:val="Norml"/>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after="60"/>
    </w:pPr>
    <w:rPr>
      <w:sz w:val="52"/>
      <w:szCs w:val="52"/>
    </w:rPr>
  </w:style>
  <w:style w:type="paragraph" w:styleId="Alcm">
    <w:name w:val="Subtitle"/>
    <w:basedOn w:val="Norml"/>
    <w:next w:val="Norml"/>
    <w:pPr>
      <w:keepNext/>
      <w:keepLines/>
      <w:spacing w:after="320"/>
    </w:pPr>
    <w:rPr>
      <w:color w:val="666666"/>
      <w:sz w:val="30"/>
      <w:szCs w:val="30"/>
    </w:rPr>
  </w:style>
  <w:style w:type="paragraph" w:styleId="Listaszerbekezds">
    <w:name w:val="List Paragraph"/>
    <w:basedOn w:val="Norml"/>
    <w:uiPriority w:val="34"/>
    <w:qFormat/>
    <w:rsid w:val="00061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988</Words>
  <Characters>6823</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Tulajdonos</dc:creator>
  <cp:lastModifiedBy>Nyelvi Intezet 1</cp:lastModifiedBy>
  <cp:revision>17</cp:revision>
  <dcterms:created xsi:type="dcterms:W3CDTF">2022-01-08T14:39:00Z</dcterms:created>
  <dcterms:modified xsi:type="dcterms:W3CDTF">2022-01-13T07:13:00Z</dcterms:modified>
</cp:coreProperties>
</file>