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52499" w14:textId="77777777" w:rsidR="00E058AE" w:rsidRDefault="00E058AE" w:rsidP="004F5564">
      <w:pPr>
        <w:rPr>
          <w:b/>
        </w:rPr>
      </w:pPr>
    </w:p>
    <w:p w14:paraId="34FD8C8C" w14:textId="7A66E67C" w:rsidR="00E61978" w:rsidRPr="00234062" w:rsidRDefault="009873A5" w:rsidP="00E61978">
      <w:pPr>
        <w:jc w:val="center"/>
        <w:rPr>
          <w:b/>
          <w:spacing w:val="60"/>
        </w:rPr>
      </w:pPr>
      <w:r w:rsidRPr="00234062">
        <w:rPr>
          <w:b/>
        </w:rPr>
        <w:t>A</w:t>
      </w:r>
      <w:r w:rsidR="00AE5723" w:rsidRPr="00234062">
        <w:rPr>
          <w:b/>
        </w:rPr>
        <w:t xml:space="preserve">z Összefogás az Egészségügyért akciócsoport </w:t>
      </w:r>
      <w:r w:rsidR="00E61978" w:rsidRPr="00234062">
        <w:rPr>
          <w:b/>
        </w:rPr>
        <w:t>véleménye</w:t>
      </w:r>
    </w:p>
    <w:p w14:paraId="3C5B490F" w14:textId="35548A4A" w:rsidR="00945E84" w:rsidRPr="004F5564" w:rsidRDefault="00E61978" w:rsidP="004F5564">
      <w:pPr>
        <w:pStyle w:val="Standard"/>
        <w:jc w:val="center"/>
        <w:rPr>
          <w:b/>
        </w:rPr>
      </w:pPr>
      <w:r w:rsidRPr="00234062">
        <w:rPr>
          <w:b/>
        </w:rPr>
        <w:t xml:space="preserve">az egészségügyi szolgálati jogviszonyról szóló 2020. évi C. törvény végrehajtásáról szóló </w:t>
      </w:r>
      <w:r w:rsidR="00AF0FA6" w:rsidRPr="00234062">
        <w:rPr>
          <w:b/>
        </w:rPr>
        <w:t>Kormány</w:t>
      </w:r>
      <w:r w:rsidRPr="00234062">
        <w:rPr>
          <w:b/>
        </w:rPr>
        <w:t>rendelet</w:t>
      </w:r>
      <w:r w:rsidR="000166A0" w:rsidRPr="00234062">
        <w:rPr>
          <w:b/>
        </w:rPr>
        <w:t xml:space="preserve"> </w:t>
      </w:r>
      <w:r w:rsidRPr="00234062">
        <w:rPr>
          <w:b/>
        </w:rPr>
        <w:t>tervezetről</w:t>
      </w:r>
    </w:p>
    <w:p w14:paraId="150EAA94" w14:textId="1B591A10" w:rsidR="00E61978" w:rsidRPr="00234062" w:rsidRDefault="00234062">
      <w:r>
        <w:br/>
      </w:r>
      <w:r w:rsidRPr="00234062">
        <w:rPr>
          <w:b/>
          <w:bCs/>
        </w:rPr>
        <w:t>I. Általános észrevételek:</w:t>
      </w:r>
      <w:r>
        <w:br/>
      </w:r>
      <w:bookmarkStart w:id="0" w:name="_Hlk56768216"/>
      <w:r w:rsidR="004F7F3F" w:rsidRPr="00234062">
        <w:t xml:space="preserve">A </w:t>
      </w:r>
      <w:r w:rsidR="00943658" w:rsidRPr="00234062">
        <w:t>k</w:t>
      </w:r>
      <w:r w:rsidR="004F7F3F" w:rsidRPr="00234062">
        <w:t>ormányrendelet</w:t>
      </w:r>
      <w:r w:rsidR="00943658" w:rsidRPr="00234062">
        <w:t>-tervezet</w:t>
      </w:r>
      <w:r w:rsidR="004F7F3F" w:rsidRPr="00234062">
        <w:t xml:space="preserve"> számos ponton kedvező változást eredményez a megismert törvényhez képest, különösen abban, hogy nagyobb türelmi időt ad egyes rendelkezések</w:t>
      </w:r>
      <w:r>
        <w:t xml:space="preserve"> </w:t>
      </w:r>
      <w:r w:rsidR="004F7F3F" w:rsidRPr="00234062">
        <w:t>hatálybalépéséhez. Kedvezőbben szabályozza a munkaidőkeretet, pontosítja a kirendelés és áthelyezés szabályait, azonban továbbra is számos szabály esetén javasoljuk a kiegészítést és a módosítást.</w:t>
      </w:r>
      <w:r w:rsidR="00943658" w:rsidRPr="00234062">
        <w:br/>
      </w:r>
    </w:p>
    <w:p w14:paraId="765D97A0" w14:textId="01F8A20F" w:rsidR="00234062" w:rsidRDefault="00943658" w:rsidP="00234062">
      <w:pPr>
        <w:jc w:val="both"/>
      </w:pPr>
      <w:r w:rsidRPr="00234062">
        <w:t>Általános véleményünk továbbra is az, hogy a kormányrendelet-tervezet számos olyan területet szabályozna, melyet kizárólag a jogi hierarchia magasabb szintjén álló jogszabály, nevezetesen törvény szabályozhat.</w:t>
      </w:r>
      <w:r w:rsidR="00234062">
        <w:t xml:space="preserve"> Ráadásul az Alaptörvény 15. cikkének (4) bekezdése világosan kimondja, hogy </w:t>
      </w:r>
      <w:r w:rsidR="00BC4753">
        <w:t>a K</w:t>
      </w:r>
      <w:r w:rsidR="00234062">
        <w:t>ormány</w:t>
      </w:r>
      <w:r w:rsidR="00BC4753">
        <w:t xml:space="preserve"> </w:t>
      </w:r>
      <w:r w:rsidR="00234062">
        <w:t>rendelet</w:t>
      </w:r>
      <w:r w:rsidR="00BC4753">
        <w:t>e</w:t>
      </w:r>
      <w:r w:rsidR="00234062">
        <w:t xml:space="preserve"> </w:t>
      </w:r>
      <w:r w:rsidR="00BC4753">
        <w:t xml:space="preserve">törvénnyel nem lehet ellentétes. </w:t>
      </w:r>
    </w:p>
    <w:p w14:paraId="0597518B" w14:textId="1F8CE592" w:rsidR="002200E9" w:rsidRPr="00234062" w:rsidRDefault="00943658" w:rsidP="00234062">
      <w:pPr>
        <w:jc w:val="both"/>
      </w:pPr>
      <w:r w:rsidRPr="00234062">
        <w:t>Ragaszkodunk hozzá, hogy a rendelet</w:t>
      </w:r>
      <w:r w:rsidR="002200E9" w:rsidRPr="00234062">
        <w:t xml:space="preserve"> tervezetében </w:t>
      </w:r>
      <w:r w:rsidRPr="00234062">
        <w:t xml:space="preserve">szereplő lényegesebb rendelkezések kerüljenek </w:t>
      </w:r>
      <w:r w:rsidRPr="00234062">
        <w:rPr>
          <w:i/>
          <w:iCs/>
        </w:rPr>
        <w:t xml:space="preserve">az egészségügyi szolgálati jogviszonyról szóló 2020. évi C. törvényben </w:t>
      </w:r>
      <w:r w:rsidR="002200E9" w:rsidRPr="00234062">
        <w:rPr>
          <w:i/>
          <w:iCs/>
        </w:rPr>
        <w:t>(</w:t>
      </w:r>
      <w:r w:rsidR="002200E9" w:rsidRPr="00234062">
        <w:t xml:space="preserve">továbbiakban </w:t>
      </w:r>
      <w:proofErr w:type="spellStart"/>
      <w:r w:rsidR="00BF2AD7">
        <w:t>Eszjtv</w:t>
      </w:r>
      <w:proofErr w:type="spellEnd"/>
      <w:r w:rsidR="002200E9" w:rsidRPr="00234062">
        <w:t xml:space="preserve">.) </w:t>
      </w:r>
      <w:r w:rsidRPr="00234062">
        <w:t>szabályozásra. Úgy gondoljuk, hogy az egészségügyi ágazatban kialakult bizalmi válság helyreállításához elengedhetetlen a törvénynek a munkavállalók számára kedvezőbb irányú módosítása, a jogbiztonság garantálása.</w:t>
      </w:r>
      <w:r w:rsidR="00234062">
        <w:t xml:space="preserve"> </w:t>
      </w:r>
    </w:p>
    <w:p w14:paraId="22E609D0" w14:textId="77777777" w:rsidR="00234062" w:rsidRDefault="00234062" w:rsidP="00234062">
      <w:pPr>
        <w:jc w:val="both"/>
      </w:pPr>
    </w:p>
    <w:bookmarkEnd w:id="0"/>
    <w:p w14:paraId="0CD9F767" w14:textId="5CB83C16" w:rsidR="00943658" w:rsidRPr="00234062" w:rsidRDefault="002200E9" w:rsidP="00234062">
      <w:pPr>
        <w:jc w:val="both"/>
      </w:pPr>
      <w:r w:rsidRPr="00234062">
        <w:t xml:space="preserve">Számos, </w:t>
      </w:r>
      <w:r w:rsidR="00BA234E" w:rsidRPr="00234062">
        <w:t>a 2020. C számú törvényben rögzített szabályozást továbbra is elfogadhatatlannak tartunk.</w:t>
      </w:r>
    </w:p>
    <w:p w14:paraId="6CB645B1" w14:textId="77777777" w:rsidR="00BC4753" w:rsidRDefault="00CE6176" w:rsidP="00BC4753">
      <w:pPr>
        <w:pStyle w:val="Listaszerbekezds"/>
        <w:numPr>
          <w:ilvl w:val="0"/>
          <w:numId w:val="5"/>
        </w:numPr>
        <w:ind w:left="426" w:hanging="284"/>
        <w:jc w:val="both"/>
      </w:pPr>
      <w:r w:rsidRPr="00234062">
        <w:t>I</w:t>
      </w:r>
      <w:r w:rsidR="00BA234E" w:rsidRPr="00234062">
        <w:t>lyen a</w:t>
      </w:r>
      <w:r w:rsidR="00943658" w:rsidRPr="00234062">
        <w:t xml:space="preserve"> munkavállalói és szakszervezeti jogok tovább csorbítása a</w:t>
      </w:r>
      <w:r w:rsidR="00BA234E" w:rsidRPr="00234062">
        <w:t xml:space="preserve"> kollektív szerződés kötésének tilalm</w:t>
      </w:r>
      <w:r w:rsidR="00943658" w:rsidRPr="00234062">
        <w:t>a és a sztrájkjog további korlátozása által.</w:t>
      </w:r>
      <w:r w:rsidR="00BA234E" w:rsidRPr="00234062">
        <w:t xml:space="preserve"> </w:t>
      </w:r>
    </w:p>
    <w:p w14:paraId="6CC2B4AD" w14:textId="77777777" w:rsidR="00BC4753" w:rsidRDefault="00943658" w:rsidP="00BC4753">
      <w:pPr>
        <w:pStyle w:val="Listaszerbekezds"/>
        <w:numPr>
          <w:ilvl w:val="0"/>
          <w:numId w:val="5"/>
        </w:numPr>
        <w:ind w:left="426" w:hanging="284"/>
        <w:jc w:val="both"/>
      </w:pPr>
      <w:r w:rsidRPr="00234062">
        <w:t>H</w:t>
      </w:r>
      <w:r w:rsidR="004F7F3F" w:rsidRPr="00234062">
        <w:t xml:space="preserve">iányoznak </w:t>
      </w:r>
      <w:r w:rsidR="00CE6176" w:rsidRPr="00234062">
        <w:t>a</w:t>
      </w:r>
      <w:r w:rsidR="00BA234E" w:rsidRPr="00234062">
        <w:t xml:space="preserve"> szakdolgozói</w:t>
      </w:r>
      <w:r w:rsidR="004F7F3F" w:rsidRPr="00234062">
        <w:t>-</w:t>
      </w:r>
      <w:r w:rsidR="00BA234E" w:rsidRPr="00234062">
        <w:t xml:space="preserve"> az orvosokéval arányos béreket tartalmazó</w:t>
      </w:r>
      <w:r w:rsidR="004F7F3F" w:rsidRPr="00234062">
        <w:t>-</w:t>
      </w:r>
      <w:r w:rsidR="00BA234E" w:rsidRPr="00234062">
        <w:t xml:space="preserve"> szakdolgozói bértáblák </w:t>
      </w:r>
    </w:p>
    <w:p w14:paraId="0947464D" w14:textId="24F882E8" w:rsidR="001C2167" w:rsidRPr="00234062" w:rsidRDefault="00943658" w:rsidP="00BC4753">
      <w:pPr>
        <w:pStyle w:val="Listaszerbekezds"/>
        <w:numPr>
          <w:ilvl w:val="0"/>
          <w:numId w:val="5"/>
        </w:numPr>
        <w:ind w:left="426" w:hanging="284"/>
        <w:jc w:val="both"/>
      </w:pPr>
      <w:r w:rsidRPr="00234062">
        <w:t>Az</w:t>
      </w:r>
      <w:r w:rsidR="001C2167" w:rsidRPr="00234062">
        <w:t xml:space="preserve"> ágazati érdekegyeztetés leírt módja, amelyben egyértelművé kell tenni, hogy az </w:t>
      </w:r>
      <w:r w:rsidR="004F7F3F" w:rsidRPr="00234062">
        <w:t xml:space="preserve">érdekegyeztetésben az </w:t>
      </w:r>
      <w:r w:rsidR="001C2167" w:rsidRPr="00234062">
        <w:t>ágazat szereplő</w:t>
      </w:r>
      <w:r w:rsidRPr="00234062">
        <w:t xml:space="preserve">i – a </w:t>
      </w:r>
      <w:r w:rsidR="001C2167" w:rsidRPr="00234062">
        <w:t>munkaadók</w:t>
      </w:r>
      <w:r w:rsidRPr="00234062">
        <w:t xml:space="preserve"> (</w:t>
      </w:r>
      <w:r w:rsidR="001C2167" w:rsidRPr="00234062">
        <w:t>állami, önkormányzati</w:t>
      </w:r>
      <w:r w:rsidRPr="00234062">
        <w:t>)</w:t>
      </w:r>
      <w:r w:rsidR="00CE6176" w:rsidRPr="00234062">
        <w:t xml:space="preserve"> </w:t>
      </w:r>
      <w:r w:rsidRPr="00234062">
        <w:t>–</w:t>
      </w:r>
      <w:r w:rsidR="001C2167" w:rsidRPr="00234062">
        <w:t xml:space="preserve"> </w:t>
      </w:r>
      <w:r w:rsidRPr="00234062">
        <w:t xml:space="preserve">és az </w:t>
      </w:r>
      <w:r w:rsidR="001C2167" w:rsidRPr="00234062">
        <w:t xml:space="preserve">egészségügyi ágazatban dolgozókat képviselő munkavállalói szervezetek vesznek részt. </w:t>
      </w:r>
    </w:p>
    <w:p w14:paraId="48381E0F" w14:textId="06A2077A" w:rsidR="006C18A3" w:rsidRPr="00234062" w:rsidRDefault="00234062" w:rsidP="00234062">
      <w:pPr>
        <w:rPr>
          <w:b/>
          <w:bCs/>
        </w:rPr>
      </w:pPr>
      <w:r>
        <w:br/>
      </w:r>
      <w:r w:rsidRPr="00234062">
        <w:rPr>
          <w:b/>
          <w:bCs/>
        </w:rPr>
        <w:t>II.</w:t>
      </w:r>
      <w:r>
        <w:t xml:space="preserve"> </w:t>
      </w:r>
      <w:r w:rsidR="001C2167" w:rsidRPr="00234062">
        <w:rPr>
          <w:b/>
          <w:bCs/>
        </w:rPr>
        <w:t xml:space="preserve">Részletes észrevételeink a </w:t>
      </w:r>
      <w:r>
        <w:rPr>
          <w:b/>
          <w:bCs/>
        </w:rPr>
        <w:t>k</w:t>
      </w:r>
      <w:r w:rsidR="001C2167" w:rsidRPr="00234062">
        <w:rPr>
          <w:b/>
          <w:bCs/>
        </w:rPr>
        <w:t>ormányrendelet</w:t>
      </w:r>
      <w:r>
        <w:rPr>
          <w:b/>
          <w:bCs/>
        </w:rPr>
        <w:t xml:space="preserve"> tervezetéhez</w:t>
      </w:r>
    </w:p>
    <w:p w14:paraId="4E8FAD00" w14:textId="78ECB89B" w:rsidR="00C61BC8" w:rsidRPr="00234062" w:rsidRDefault="00C61BC8" w:rsidP="00CE6176">
      <w:pPr>
        <w:ind w:left="426"/>
        <w:jc w:val="both"/>
        <w:rPr>
          <w:b/>
          <w:bCs/>
        </w:rPr>
      </w:pPr>
    </w:p>
    <w:p w14:paraId="2C7309D2" w14:textId="43828E8F" w:rsidR="00C61BC8" w:rsidRPr="00234062" w:rsidRDefault="00C61BC8" w:rsidP="00C61BC8">
      <w:pPr>
        <w:ind w:left="426"/>
        <w:jc w:val="center"/>
        <w:rPr>
          <w:b/>
          <w:bCs/>
        </w:rPr>
      </w:pPr>
      <w:r w:rsidRPr="00234062">
        <w:rPr>
          <w:b/>
          <w:bCs/>
        </w:rPr>
        <w:t>3. §</w:t>
      </w:r>
    </w:p>
    <w:p w14:paraId="2BE60702" w14:textId="77777777" w:rsidR="006C18A3" w:rsidRPr="00234062" w:rsidRDefault="006C18A3" w:rsidP="006C18A3">
      <w:pPr>
        <w:jc w:val="both"/>
      </w:pPr>
    </w:p>
    <w:p w14:paraId="0B0D2B69" w14:textId="523445B6" w:rsidR="002E4330" w:rsidRPr="00234062" w:rsidRDefault="001C2167" w:rsidP="007301CF">
      <w:pPr>
        <w:pStyle w:val="Listaszerbekezds"/>
        <w:ind w:left="0"/>
        <w:jc w:val="both"/>
      </w:pPr>
      <w:r w:rsidRPr="00234062">
        <w:t>A 3</w:t>
      </w:r>
      <w:r w:rsidR="00CE6176" w:rsidRPr="00234062">
        <w:t xml:space="preserve">. </w:t>
      </w:r>
      <w:r w:rsidRPr="00234062">
        <w:t xml:space="preserve">§-ban rögzített </w:t>
      </w:r>
      <w:r w:rsidR="002E4330" w:rsidRPr="00234062">
        <w:t>E</w:t>
      </w:r>
      <w:r w:rsidRPr="00234062">
        <w:t xml:space="preserve">lőkészítő Bizottságba felvételre javasoljuk a szakszervezet vagy annak hiányában az üzemi tanács képviselőjét. </w:t>
      </w:r>
    </w:p>
    <w:p w14:paraId="6FA9C11E" w14:textId="77777777" w:rsidR="004F7F3F" w:rsidRPr="00234062" w:rsidRDefault="004F7F3F" w:rsidP="007301CF">
      <w:pPr>
        <w:pStyle w:val="Listaszerbekezds"/>
        <w:ind w:left="0"/>
        <w:jc w:val="both"/>
      </w:pPr>
    </w:p>
    <w:p w14:paraId="3A634A48" w14:textId="6A7A44AE" w:rsidR="004F7F3F" w:rsidRPr="00234062" w:rsidRDefault="004F7F3F" w:rsidP="007301CF">
      <w:pPr>
        <w:pStyle w:val="Listaszerbekezds"/>
        <w:ind w:left="0"/>
        <w:jc w:val="both"/>
        <w:rPr>
          <w:b/>
          <w:bCs/>
        </w:rPr>
      </w:pPr>
      <w:r w:rsidRPr="00234062">
        <w:rPr>
          <w:b/>
          <w:bCs/>
        </w:rPr>
        <w:t>Javasolt kiegészítés:</w:t>
      </w:r>
    </w:p>
    <w:p w14:paraId="0556A270" w14:textId="77777777" w:rsidR="004F7F3F" w:rsidRPr="00234062" w:rsidRDefault="004F7F3F" w:rsidP="007301CF">
      <w:pPr>
        <w:pStyle w:val="Listaszerbekezds"/>
        <w:ind w:left="0"/>
        <w:jc w:val="both"/>
        <w:rPr>
          <w:b/>
          <w:bCs/>
        </w:rPr>
      </w:pPr>
    </w:p>
    <w:p w14:paraId="27B3D145" w14:textId="57324203" w:rsidR="001C2167" w:rsidRDefault="002E4330" w:rsidP="007301CF">
      <w:pPr>
        <w:pStyle w:val="Listaszerbekezds"/>
        <w:ind w:left="0"/>
        <w:jc w:val="both"/>
        <w:rPr>
          <w:b/>
          <w:bCs/>
        </w:rPr>
      </w:pPr>
      <w:r w:rsidRPr="00234062">
        <w:rPr>
          <w:b/>
          <w:bCs/>
        </w:rPr>
        <w:t>3</w:t>
      </w:r>
      <w:r w:rsidR="00CE6176" w:rsidRPr="00234062">
        <w:rPr>
          <w:b/>
          <w:bCs/>
        </w:rPr>
        <w:t>.</w:t>
      </w:r>
      <w:r w:rsidRPr="00234062">
        <w:rPr>
          <w:b/>
          <w:bCs/>
        </w:rPr>
        <w:t>§ (4)</w:t>
      </w:r>
      <w:r w:rsidR="002D1FF6" w:rsidRPr="00234062">
        <w:rPr>
          <w:b/>
          <w:bCs/>
        </w:rPr>
        <w:t xml:space="preserve"> </w:t>
      </w:r>
      <w:bookmarkStart w:id="1" w:name="_Hlk56695670"/>
      <w:r w:rsidR="002D1FF6" w:rsidRPr="00234062">
        <w:rPr>
          <w:b/>
          <w:bCs/>
        </w:rPr>
        <w:t>g)</w:t>
      </w:r>
      <w:r w:rsidRPr="00234062">
        <w:rPr>
          <w:b/>
          <w:bCs/>
        </w:rPr>
        <w:t xml:space="preserve"> pont a szakszervezet</w:t>
      </w:r>
      <w:r w:rsidR="00CE6176" w:rsidRPr="00234062">
        <w:rPr>
          <w:b/>
          <w:bCs/>
        </w:rPr>
        <w:t xml:space="preserve"> </w:t>
      </w:r>
      <w:r w:rsidRPr="00234062">
        <w:rPr>
          <w:b/>
          <w:bCs/>
        </w:rPr>
        <w:t xml:space="preserve">vagy annak hiányában az üzemi tanács képviselője </w:t>
      </w:r>
      <w:bookmarkEnd w:id="1"/>
    </w:p>
    <w:p w14:paraId="3E1B5B29" w14:textId="3A850737" w:rsidR="00637AD2" w:rsidRDefault="00637AD2" w:rsidP="007301CF">
      <w:pPr>
        <w:pStyle w:val="Listaszerbekezds"/>
        <w:ind w:left="0"/>
        <w:jc w:val="both"/>
        <w:rPr>
          <w:b/>
          <w:bCs/>
        </w:rPr>
      </w:pPr>
    </w:p>
    <w:p w14:paraId="1C72A239" w14:textId="4C0616D2" w:rsidR="00637AD2" w:rsidRDefault="00637AD2" w:rsidP="00637AD2">
      <w:pPr>
        <w:pStyle w:val="Listaszerbekezds"/>
        <w:ind w:left="0"/>
        <w:jc w:val="center"/>
        <w:rPr>
          <w:b/>
          <w:bCs/>
        </w:rPr>
      </w:pPr>
      <w:r>
        <w:rPr>
          <w:b/>
          <w:bCs/>
        </w:rPr>
        <w:t>4. §</w:t>
      </w:r>
    </w:p>
    <w:p w14:paraId="20A64664" w14:textId="25E72479" w:rsidR="00637AD2" w:rsidRDefault="00637AD2" w:rsidP="00637AD2">
      <w:pPr>
        <w:pStyle w:val="Listaszerbekezds"/>
        <w:ind w:left="0"/>
        <w:jc w:val="center"/>
        <w:rPr>
          <w:b/>
          <w:bCs/>
        </w:rPr>
      </w:pPr>
    </w:p>
    <w:p w14:paraId="0ED87179" w14:textId="589121EA" w:rsidR="00637AD2" w:rsidRDefault="00637AD2" w:rsidP="00637AD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Szükséges rögzíteni, hogy a doktori (</w:t>
      </w:r>
      <w:proofErr w:type="spellStart"/>
      <w:r>
        <w:rPr>
          <w:rFonts w:eastAsiaTheme="minorHAnsi"/>
          <w:lang w:eastAsia="en-US"/>
        </w:rPr>
        <w:t>Phd</w:t>
      </w:r>
      <w:proofErr w:type="spellEnd"/>
      <w:r>
        <w:rPr>
          <w:rFonts w:eastAsiaTheme="minorHAnsi"/>
          <w:lang w:eastAsia="en-US"/>
        </w:rPr>
        <w:t xml:space="preserve">) képzésben töltött idő is beszámít az </w:t>
      </w:r>
      <w:r w:rsidRPr="00637AD2">
        <w:rPr>
          <w:rFonts w:eastAsiaTheme="minorHAnsi"/>
          <w:lang w:eastAsia="en-US"/>
        </w:rPr>
        <w:t>egészségügyi szolgálati jogviszonyban töltött idő</w:t>
      </w:r>
      <w:r>
        <w:rPr>
          <w:rFonts w:eastAsiaTheme="minorHAnsi"/>
          <w:lang w:eastAsia="en-US"/>
        </w:rPr>
        <w:t xml:space="preserve">be, illetve a szakvizsga megszerzéséhez is közvetlenül célszerű lenne kötni a 4. fizetési fokozatba lépést.  Hiszen a jelenlegi szabályozás szerint azonos besorolásba fog kerülni valaki, akinek akár 4-5 év kutatói-oktatói gyakorlata, </w:t>
      </w:r>
      <w:proofErr w:type="spellStart"/>
      <w:r>
        <w:rPr>
          <w:rFonts w:eastAsiaTheme="minorHAnsi"/>
          <w:lang w:eastAsia="en-US"/>
        </w:rPr>
        <w:t>Phd</w:t>
      </w:r>
      <w:proofErr w:type="spellEnd"/>
      <w:r>
        <w:rPr>
          <w:rFonts w:eastAsiaTheme="minorHAnsi"/>
          <w:lang w:eastAsia="en-US"/>
        </w:rPr>
        <w:t xml:space="preserve"> fokozata – és 4 év alatt megszerzett szakvizsgája van azzal, aki negyedéves szakorvosjelölt. </w:t>
      </w:r>
      <w:r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lastRenderedPageBreak/>
        <w:br/>
        <w:t>Javasolt kiegészítés:</w:t>
      </w:r>
    </w:p>
    <w:p w14:paraId="4DAC65B8" w14:textId="795FB045" w:rsidR="00637AD2" w:rsidRDefault="00637AD2" w:rsidP="00637AD2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t>4.§</w:t>
      </w:r>
      <w:r>
        <w:t xml:space="preserve"> </w:t>
      </w:r>
      <w:r w:rsidRPr="00637AD2">
        <w:rPr>
          <w:rFonts w:eastAsiaTheme="minorHAnsi"/>
          <w:b/>
          <w:bCs/>
          <w:lang w:eastAsia="en-US"/>
        </w:rPr>
        <w:t xml:space="preserve">f) az </w:t>
      </w:r>
      <w:proofErr w:type="spellStart"/>
      <w:r w:rsidRPr="00637AD2">
        <w:rPr>
          <w:rFonts w:eastAsiaTheme="minorHAnsi"/>
          <w:b/>
          <w:bCs/>
          <w:lang w:eastAsia="en-US"/>
        </w:rPr>
        <w:t>Nftv</w:t>
      </w:r>
      <w:proofErr w:type="spellEnd"/>
      <w:r w:rsidRPr="00637AD2">
        <w:rPr>
          <w:rFonts w:eastAsiaTheme="minorHAnsi"/>
          <w:b/>
          <w:bCs/>
          <w:lang w:eastAsia="en-US"/>
        </w:rPr>
        <w:t>. szerinti doktori képzésben</w:t>
      </w:r>
    </w:p>
    <w:p w14:paraId="66FA50A2" w14:textId="2BF44393" w:rsidR="00637AD2" w:rsidRDefault="00637AD2" w:rsidP="00637AD2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54D12762" w14:textId="7CAB3DC0" w:rsidR="00637AD2" w:rsidRDefault="00BF2AD7" w:rsidP="00637AD2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BF2AD7">
        <w:rPr>
          <w:rFonts w:eastAsiaTheme="minorHAnsi"/>
          <w:b/>
          <w:bCs/>
          <w:lang w:eastAsia="en-US"/>
        </w:rPr>
        <w:t xml:space="preserve">(4) Az </w:t>
      </w:r>
      <w:proofErr w:type="spellStart"/>
      <w:r w:rsidRPr="00BF2AD7">
        <w:rPr>
          <w:rFonts w:eastAsiaTheme="minorHAnsi"/>
          <w:b/>
          <w:bCs/>
          <w:lang w:eastAsia="en-US"/>
        </w:rPr>
        <w:t>Eszjtv</w:t>
      </w:r>
      <w:proofErr w:type="spellEnd"/>
      <w:r w:rsidRPr="00BF2AD7">
        <w:rPr>
          <w:rFonts w:eastAsiaTheme="minorHAnsi"/>
          <w:b/>
          <w:bCs/>
          <w:lang w:eastAsia="en-US"/>
        </w:rPr>
        <w:t>. 1. melléklete szerinti 4. fizetési fokozatba lép az egészségügyi szolgálati jogviszony alatt álló szakorvos, szakfogorvos, és szakgyógyszerész a szakvizsga megszerzését követő hónap első napjától.</w:t>
      </w:r>
    </w:p>
    <w:p w14:paraId="506CD733" w14:textId="7A88A175" w:rsidR="00E058AE" w:rsidRDefault="00E058AE" w:rsidP="00637AD2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66A6EEDA" w14:textId="42FD074A" w:rsidR="00E058AE" w:rsidRPr="00E058AE" w:rsidRDefault="00E058AE" w:rsidP="00637AD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058AE">
        <w:rPr>
          <w:rFonts w:eastAsiaTheme="minorHAnsi"/>
          <w:lang w:eastAsia="en-US"/>
        </w:rPr>
        <w:t>Aggályosnak tartjuk azt, hogy az egészségügyi szolgálati jogviszony alatt álló személynek már a büntetőeljárás hatálya alatt is kötelező módon meg kell szüntetni a jogviszonyát a büntetőeljárás kimenetelétől függetlenül, nincs mérlegelési lehetősége a munkáltatónak. Ezért az ártatlanság vélelmének biztosítása érdekében a következő módosításokat javasoljuk:</w:t>
      </w:r>
    </w:p>
    <w:p w14:paraId="4FB124BD" w14:textId="59DB3F26" w:rsidR="00BF2AD7" w:rsidRPr="00BF2AD7" w:rsidRDefault="00BF2AD7" w:rsidP="00637AD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8BF2F1E" w14:textId="77777777" w:rsidR="00BF2AD7" w:rsidRPr="00E058AE" w:rsidRDefault="00BF2AD7" w:rsidP="00BF2AD7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E058AE">
        <w:rPr>
          <w:rFonts w:eastAsiaTheme="minorHAnsi"/>
          <w:b/>
          <w:bCs/>
          <w:lang w:eastAsia="en-US"/>
        </w:rPr>
        <w:t xml:space="preserve">(5) Nem köteles a munkáltató azonnali hatályú felmondással megszüntetni az egészségügyi szolgálati jogviszonyt, ha a munkavállaló az </w:t>
      </w:r>
      <w:proofErr w:type="spellStart"/>
      <w:r w:rsidRPr="00E058AE">
        <w:rPr>
          <w:rFonts w:eastAsiaTheme="minorHAnsi"/>
          <w:b/>
          <w:bCs/>
          <w:lang w:eastAsia="en-US"/>
        </w:rPr>
        <w:t>Eszjtv</w:t>
      </w:r>
      <w:proofErr w:type="spellEnd"/>
      <w:r w:rsidRPr="00E058AE">
        <w:rPr>
          <w:rFonts w:eastAsiaTheme="minorHAnsi"/>
          <w:b/>
          <w:bCs/>
          <w:lang w:eastAsia="en-US"/>
        </w:rPr>
        <w:t xml:space="preserve">. 2. §-ban foglalt feltételeket azért nem teljesíti, mert a jogviszony ideje alatt került büntetőeljárás hatálya alá, de </w:t>
      </w:r>
      <w:proofErr w:type="spellStart"/>
      <w:r w:rsidRPr="00E058AE">
        <w:rPr>
          <w:rFonts w:eastAsiaTheme="minorHAnsi"/>
          <w:b/>
          <w:bCs/>
          <w:lang w:eastAsia="en-US"/>
        </w:rPr>
        <w:t>bűnősségét</w:t>
      </w:r>
      <w:proofErr w:type="spellEnd"/>
      <w:r w:rsidRPr="00E058AE">
        <w:rPr>
          <w:rFonts w:eastAsiaTheme="minorHAnsi"/>
          <w:b/>
          <w:bCs/>
          <w:lang w:eastAsia="en-US"/>
        </w:rPr>
        <w:t xml:space="preserve"> bírósági ítélet még nem állapította meg. </w:t>
      </w:r>
    </w:p>
    <w:p w14:paraId="197F722F" w14:textId="77777777" w:rsidR="00BF2AD7" w:rsidRPr="00E058AE" w:rsidRDefault="00BF2AD7" w:rsidP="00BF2AD7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494C3836" w14:textId="77777777" w:rsidR="00BF2AD7" w:rsidRPr="00E058AE" w:rsidRDefault="00BF2AD7" w:rsidP="00BF2AD7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E058AE">
        <w:rPr>
          <w:rFonts w:eastAsiaTheme="minorHAnsi"/>
          <w:b/>
          <w:bCs/>
          <w:lang w:eastAsia="en-US"/>
        </w:rPr>
        <w:t xml:space="preserve">(6) A munkáltató a korábbi munkaszerződés szerinti, a korábbi munkakörben állítja helyre a korábban egészségügyi szolgálati jogviszonyban álló személy jogviszonyát, ha az azért került felmondásra, mert a munkavállaló büntetőeljárás hatálya alá került, de az nem </w:t>
      </w:r>
      <w:proofErr w:type="spellStart"/>
      <w:r w:rsidRPr="00E058AE">
        <w:rPr>
          <w:rFonts w:eastAsiaTheme="minorHAnsi"/>
          <w:b/>
          <w:bCs/>
          <w:lang w:eastAsia="en-US"/>
        </w:rPr>
        <w:t>bűnősségének</w:t>
      </w:r>
      <w:proofErr w:type="spellEnd"/>
      <w:r w:rsidRPr="00E058AE">
        <w:rPr>
          <w:rFonts w:eastAsiaTheme="minorHAnsi"/>
          <w:b/>
          <w:bCs/>
          <w:lang w:eastAsia="en-US"/>
        </w:rPr>
        <w:t xml:space="preserve"> megállapításával zárult.</w:t>
      </w:r>
    </w:p>
    <w:p w14:paraId="2F6F0E00" w14:textId="77777777" w:rsidR="00637AD2" w:rsidRPr="00234062" w:rsidRDefault="00637AD2" w:rsidP="00637AD2">
      <w:pPr>
        <w:pStyle w:val="Listaszerbekezds"/>
        <w:ind w:left="0"/>
        <w:jc w:val="center"/>
        <w:rPr>
          <w:b/>
          <w:bCs/>
        </w:rPr>
      </w:pPr>
    </w:p>
    <w:p w14:paraId="0FBAC96A" w14:textId="0BCD906C" w:rsidR="00C61BC8" w:rsidRPr="00234062" w:rsidRDefault="00C61BC8" w:rsidP="007301CF">
      <w:pPr>
        <w:pStyle w:val="Listaszerbekezds"/>
        <w:ind w:left="0"/>
        <w:jc w:val="both"/>
        <w:rPr>
          <w:b/>
          <w:bCs/>
        </w:rPr>
      </w:pPr>
    </w:p>
    <w:p w14:paraId="682A3974" w14:textId="3B7AA6A5" w:rsidR="00C61BC8" w:rsidRPr="00234062" w:rsidRDefault="00C61BC8" w:rsidP="007301CF">
      <w:pPr>
        <w:pStyle w:val="Listaszerbekezds"/>
        <w:ind w:left="0"/>
        <w:jc w:val="center"/>
        <w:rPr>
          <w:b/>
          <w:bCs/>
        </w:rPr>
      </w:pPr>
      <w:r w:rsidRPr="00234062">
        <w:rPr>
          <w:b/>
          <w:bCs/>
        </w:rPr>
        <w:t>7. §</w:t>
      </w:r>
    </w:p>
    <w:p w14:paraId="21D8B45E" w14:textId="77777777" w:rsidR="001C2167" w:rsidRPr="00234062" w:rsidRDefault="001C2167" w:rsidP="007301CF">
      <w:pPr>
        <w:jc w:val="both"/>
        <w:rPr>
          <w:b/>
          <w:bCs/>
        </w:rPr>
      </w:pPr>
    </w:p>
    <w:p w14:paraId="4D1AC59D" w14:textId="3C7E5FE9" w:rsidR="00625E41" w:rsidRPr="00234062" w:rsidRDefault="00625E41" w:rsidP="007301CF">
      <w:pPr>
        <w:pStyle w:val="Listaszerbekezds"/>
        <w:ind w:left="0"/>
        <w:jc w:val="both"/>
        <w:rPr>
          <w:b/>
          <w:bCs/>
        </w:rPr>
      </w:pPr>
      <w:r w:rsidRPr="00234062">
        <w:t>7.§ (1) 2023. január 1-je utánra halasztaná az engedélyezés megkezdését, amivel elvi szinten egyetértünk.</w:t>
      </w:r>
      <w:r w:rsidRPr="00234062">
        <w:br/>
        <w:t xml:space="preserve">Ugyanakkor a javaslatban foglalt „engedélyezési lánc” szakmailag problémásnak tűnik, és visszaélésre ad lehetőséget. Továbbra is azon az állásponton vagyunk, hogy az előzetes engedélyezés helyett </w:t>
      </w:r>
      <w:r w:rsidRPr="00234062">
        <w:rPr>
          <w:b/>
          <w:bCs/>
        </w:rPr>
        <w:t>bejelentési kötelezettség</w:t>
      </w:r>
      <w:r w:rsidRPr="00234062">
        <w:t xml:space="preserve"> legyen, és amennyiben felmerül az összeférhetetlenség, akkor legyen 30 napja megszűntetni a dolgozónak azt. </w:t>
      </w:r>
      <w:r w:rsidRPr="00234062">
        <w:br/>
        <w:t xml:space="preserve">Kívánatos lenne a lehető legalacsonyabb szinten, a közvetlen munkáltatónak bejelenteni a további tevékenységet, és </w:t>
      </w:r>
      <w:r w:rsidRPr="00234062">
        <w:rPr>
          <w:b/>
          <w:bCs/>
        </w:rPr>
        <w:t>felülvizsgálati lehetőséget/jogorvoslati lehetőséget is mindenképpen biztosítani kell egy magasabb szinten</w:t>
      </w:r>
      <w:r w:rsidR="00637AD2">
        <w:rPr>
          <w:b/>
          <w:bCs/>
        </w:rPr>
        <w:t>, illetve a munkaügyi jogvita lehetőségét is szükséges rögzíteni</w:t>
      </w:r>
      <w:r w:rsidRPr="00234062">
        <w:rPr>
          <w:b/>
          <w:bCs/>
        </w:rPr>
        <w:t>.</w:t>
      </w:r>
    </w:p>
    <w:p w14:paraId="28261883" w14:textId="77777777" w:rsidR="00625E41" w:rsidRPr="00234062" w:rsidRDefault="00625E41" w:rsidP="00625E41">
      <w:pPr>
        <w:pStyle w:val="Listaszerbekezds"/>
        <w:ind w:left="644"/>
        <w:jc w:val="both"/>
      </w:pPr>
    </w:p>
    <w:p w14:paraId="50C24EDC" w14:textId="53DDFBD4" w:rsidR="002200E9" w:rsidRPr="00234062" w:rsidRDefault="00625E41" w:rsidP="007301CF">
      <w:pPr>
        <w:jc w:val="both"/>
      </w:pPr>
      <w:r w:rsidRPr="00234062">
        <w:t xml:space="preserve">Mindenképpen rögzíteni szükséges azt is, hogy </w:t>
      </w:r>
      <w:r w:rsidR="00C61BC8" w:rsidRPr="00234062">
        <w:t>„</w:t>
      </w:r>
      <w:bookmarkStart w:id="2" w:name="_Hlk56697579"/>
      <w:r w:rsidR="00C61BC8" w:rsidRPr="00234062">
        <w:rPr>
          <w:b/>
          <w:bCs/>
        </w:rPr>
        <w:t>ö</w:t>
      </w:r>
      <w:r w:rsidRPr="00234062">
        <w:rPr>
          <w:b/>
          <w:bCs/>
        </w:rPr>
        <w:t>sszeférhetetlenség akkor állapítható meg, ha a további munkavégzésre irányuló jogviszony létesítése az egészségügyi szolgálati jogviszony teljesítését közvetlenül és ténylegesen veszélyeztetné.</w:t>
      </w:r>
      <w:r w:rsidR="00C61BC8" w:rsidRPr="00234062">
        <w:rPr>
          <w:b/>
          <w:bCs/>
        </w:rPr>
        <w:t>”</w:t>
      </w:r>
      <w:r w:rsidR="002200E9" w:rsidRPr="00234062">
        <w:rPr>
          <w:b/>
          <w:bCs/>
        </w:rPr>
        <w:br/>
      </w:r>
      <w:r w:rsidR="002200E9" w:rsidRPr="00234062">
        <w:rPr>
          <w:b/>
          <w:bCs/>
        </w:rPr>
        <w:br/>
      </w:r>
      <w:r w:rsidR="002200E9" w:rsidRPr="00234062">
        <w:t>Alapvetően a részletszabályok kidolgozásának elhalasztását javasoljuk Ugyanakkor amennyiben a kormány mégis a szabályozás mellett dönt, az alábbi javaslatokat és kiegészítéseket kérjük.</w:t>
      </w:r>
    </w:p>
    <w:p w14:paraId="495837A5" w14:textId="77777777" w:rsidR="002200E9" w:rsidRPr="00234062" w:rsidRDefault="002200E9" w:rsidP="007301CF">
      <w:pPr>
        <w:jc w:val="both"/>
      </w:pPr>
    </w:p>
    <w:p w14:paraId="585B9A18" w14:textId="77777777" w:rsidR="002200E9" w:rsidRPr="00234062" w:rsidRDefault="002200E9" w:rsidP="007301CF">
      <w:pPr>
        <w:jc w:val="both"/>
      </w:pPr>
      <w:r w:rsidRPr="00234062">
        <w:t>Javasolt módosítás:</w:t>
      </w:r>
    </w:p>
    <w:p w14:paraId="4D336CCD" w14:textId="77777777" w:rsidR="002200E9" w:rsidRPr="00234062" w:rsidRDefault="002200E9" w:rsidP="007301CF">
      <w:pPr>
        <w:jc w:val="both"/>
        <w:rPr>
          <w:b/>
          <w:bCs/>
        </w:rPr>
      </w:pPr>
      <w:r w:rsidRPr="00234062">
        <w:rPr>
          <w:b/>
          <w:bCs/>
        </w:rPr>
        <w:t>(2) Összeférhetetlenség akkor állapítható meg, ha a további munkavégzésre irányuló jogviszony létesítése az egészségügyi szolgálati jogviszony teljesítését közvetlenül és ténylegesen veszélyeztetné.</w:t>
      </w:r>
    </w:p>
    <w:p w14:paraId="48E1C565" w14:textId="77777777" w:rsidR="002200E9" w:rsidRPr="00234062" w:rsidRDefault="002200E9" w:rsidP="007301CF">
      <w:pPr>
        <w:jc w:val="both"/>
        <w:rPr>
          <w:b/>
          <w:bCs/>
        </w:rPr>
      </w:pPr>
    </w:p>
    <w:p w14:paraId="185E9420" w14:textId="4B8F9966" w:rsidR="002200E9" w:rsidRPr="00234062" w:rsidRDefault="002200E9" w:rsidP="007301CF">
      <w:pPr>
        <w:jc w:val="both"/>
        <w:rPr>
          <w:b/>
          <w:bCs/>
        </w:rPr>
      </w:pPr>
      <w:r w:rsidRPr="00234062">
        <w:rPr>
          <w:b/>
          <w:bCs/>
        </w:rPr>
        <w:lastRenderedPageBreak/>
        <w:t xml:space="preserve">(3) Az </w:t>
      </w:r>
      <w:proofErr w:type="spellStart"/>
      <w:r w:rsidR="00BF2AD7">
        <w:rPr>
          <w:b/>
          <w:bCs/>
        </w:rPr>
        <w:t>Eszjtv</w:t>
      </w:r>
      <w:proofErr w:type="spellEnd"/>
      <w:r w:rsidRPr="00234062">
        <w:rPr>
          <w:b/>
          <w:bCs/>
        </w:rPr>
        <w:t xml:space="preserve">. 4. § szerinti összeférhetetlenség esetén a munkáltatónak a munkavégzésre irányuló további jogviszony létesítését megtiltó intézkedése ellen munkaügyi jogvita kezdeményezhető. A keresetlevelet a munkáltatói jognyilatkozat közlésétől számított harminc napon belül kell előterjeszteni. </w:t>
      </w:r>
    </w:p>
    <w:p w14:paraId="7F6560B2" w14:textId="77777777" w:rsidR="002200E9" w:rsidRPr="00234062" w:rsidRDefault="002200E9" w:rsidP="007301CF">
      <w:pPr>
        <w:jc w:val="both"/>
        <w:rPr>
          <w:b/>
          <w:bCs/>
        </w:rPr>
      </w:pPr>
    </w:p>
    <w:p w14:paraId="6F3B7B08" w14:textId="77777777" w:rsidR="002200E9" w:rsidRPr="00234062" w:rsidRDefault="002200E9" w:rsidP="007301CF">
      <w:pPr>
        <w:jc w:val="both"/>
        <w:rPr>
          <w:b/>
          <w:bCs/>
        </w:rPr>
      </w:pPr>
      <w:r w:rsidRPr="00234062">
        <w:rPr>
          <w:b/>
          <w:bCs/>
        </w:rPr>
        <w:t xml:space="preserve">4) Az (1) bekezdés szerinti határidő előtt létesített további jogviszonyt az </w:t>
      </w:r>
      <w:proofErr w:type="spellStart"/>
      <w:r w:rsidRPr="00234062">
        <w:rPr>
          <w:b/>
          <w:bCs/>
        </w:rPr>
        <w:t>Eszjtv</w:t>
      </w:r>
      <w:proofErr w:type="spellEnd"/>
      <w:r w:rsidRPr="00234062">
        <w:rPr>
          <w:b/>
          <w:bCs/>
        </w:rPr>
        <w:t xml:space="preserve">. 4. § (1) és (3) alkalmazásában engedélyezettnek kell tekinteni, amennyiben azt a kérelmező a (2) bekezdés szerinti adattartalommal az engedélyező szervnek bejelenti.  </w:t>
      </w:r>
    </w:p>
    <w:bookmarkEnd w:id="2"/>
    <w:p w14:paraId="09E3382A" w14:textId="0612C3AB" w:rsidR="00397F36" w:rsidRPr="00234062" w:rsidRDefault="00625E41" w:rsidP="007301CF">
      <w:pPr>
        <w:jc w:val="both"/>
      </w:pPr>
      <w:r w:rsidRPr="00234062">
        <w:t>.</w:t>
      </w:r>
    </w:p>
    <w:p w14:paraId="0D180C44" w14:textId="77777777" w:rsidR="00397F36" w:rsidRPr="00234062" w:rsidRDefault="00397F36" w:rsidP="007301CF">
      <w:pPr>
        <w:pStyle w:val="Listaszerbekezds"/>
        <w:ind w:left="0"/>
        <w:jc w:val="both"/>
      </w:pPr>
    </w:p>
    <w:p w14:paraId="379537BD" w14:textId="57FC53B9" w:rsidR="00C61BC8" w:rsidRPr="00234062" w:rsidRDefault="00397F36" w:rsidP="007301CF">
      <w:pPr>
        <w:pStyle w:val="Listaszerbekezds"/>
        <w:ind w:left="0"/>
        <w:jc w:val="both"/>
      </w:pPr>
      <w:r w:rsidRPr="00234062">
        <w:t>7.§ (5)</w:t>
      </w:r>
      <w:r w:rsidR="00625E41" w:rsidRPr="00234062">
        <w:t xml:space="preserve"> </w:t>
      </w:r>
      <w:r w:rsidR="002E4330" w:rsidRPr="00234062">
        <w:t>Az engedélyeztetés alóli mentességek köré javasoljuk beemelni az Európai Unió, vagy</w:t>
      </w:r>
      <w:r w:rsidR="00661F8C" w:rsidRPr="00234062">
        <w:t xml:space="preserve"> </w:t>
      </w:r>
      <w:r w:rsidR="002E4330" w:rsidRPr="00234062">
        <w:t>a Magyar Kormány által támogatott projektekhez kapcsolódó megbízásokat, melyek jellemzően időszakos, és szabott megvalósítási idejük van, melyek megvalósítását nehezítené az engedélyeztetési eljárás</w:t>
      </w:r>
      <w:r w:rsidR="004F7F3F" w:rsidRPr="00234062">
        <w:t>.</w:t>
      </w:r>
    </w:p>
    <w:p w14:paraId="57E4400E" w14:textId="77777777" w:rsidR="004F7F3F" w:rsidRPr="00234062" w:rsidRDefault="004F7F3F" w:rsidP="004F7F3F">
      <w:pPr>
        <w:pStyle w:val="Listaszerbekezds"/>
        <w:jc w:val="both"/>
      </w:pPr>
    </w:p>
    <w:p w14:paraId="2A55061A" w14:textId="5F68F0A1" w:rsidR="004F7F3F" w:rsidRPr="00234062" w:rsidRDefault="004F7F3F" w:rsidP="007301CF">
      <w:pPr>
        <w:pStyle w:val="Listaszerbekezds"/>
        <w:ind w:left="0"/>
        <w:jc w:val="both"/>
        <w:rPr>
          <w:b/>
          <w:bCs/>
        </w:rPr>
      </w:pPr>
      <w:r w:rsidRPr="00234062">
        <w:rPr>
          <w:b/>
          <w:bCs/>
        </w:rPr>
        <w:t>Javasolt kiegészítés:</w:t>
      </w:r>
    </w:p>
    <w:p w14:paraId="66C510D0" w14:textId="77777777" w:rsidR="00FA6AC7" w:rsidRPr="00234062" w:rsidRDefault="00FA6AC7" w:rsidP="007301CF">
      <w:pPr>
        <w:pStyle w:val="Listaszerbekezds"/>
        <w:ind w:left="0"/>
        <w:jc w:val="center"/>
      </w:pPr>
    </w:p>
    <w:p w14:paraId="1BA7F48D" w14:textId="5905DD30" w:rsidR="00C61BC8" w:rsidRPr="00234062" w:rsidRDefault="00275B1F" w:rsidP="007301CF">
      <w:pPr>
        <w:pStyle w:val="Listaszerbekezds"/>
        <w:ind w:left="0"/>
        <w:jc w:val="both"/>
      </w:pPr>
      <w:bookmarkStart w:id="3" w:name="_Hlk56697730"/>
      <w:r w:rsidRPr="00234062">
        <w:rPr>
          <w:b/>
          <w:bCs/>
        </w:rPr>
        <w:t>7. §. (5) f</w:t>
      </w:r>
      <w:r w:rsidR="00C61BC8" w:rsidRPr="00234062">
        <w:rPr>
          <w:b/>
          <w:bCs/>
        </w:rPr>
        <w:t>)</w:t>
      </w:r>
      <w:r w:rsidRPr="00234062">
        <w:rPr>
          <w:b/>
          <w:bCs/>
        </w:rPr>
        <w:t xml:space="preserve"> Európai Unió vagy magyar Kormány által támogatott projektekhez kapcsolódó megbízások</w:t>
      </w:r>
      <w:bookmarkEnd w:id="3"/>
      <w:r w:rsidR="00FE6970" w:rsidRPr="00234062">
        <w:t xml:space="preserve"> </w:t>
      </w:r>
    </w:p>
    <w:p w14:paraId="510365CF" w14:textId="0A659B35" w:rsidR="00397F36" w:rsidRPr="00234062" w:rsidRDefault="00397F36" w:rsidP="007301CF">
      <w:pPr>
        <w:pStyle w:val="Listaszerbekezds"/>
        <w:ind w:left="0"/>
        <w:jc w:val="both"/>
      </w:pPr>
    </w:p>
    <w:p w14:paraId="79637FF6" w14:textId="2E0634B8" w:rsidR="002200E9" w:rsidRPr="00234062" w:rsidRDefault="00397F36" w:rsidP="007301CF">
      <w:pPr>
        <w:jc w:val="both"/>
        <w:rPr>
          <w:b/>
          <w:bCs/>
        </w:rPr>
      </w:pPr>
      <w:r w:rsidRPr="00234062">
        <w:t xml:space="preserve">7.§ (7) 2023. január 1-je utánra halasztaná annak tilalmát, hogy ugyanazt a beteget magán- és állami rendelésen is kezelhesse egy orvos. A halasztással elvi szinten egyetértünk, </w:t>
      </w:r>
      <w:r w:rsidR="0024174B" w:rsidRPr="00234062">
        <w:t xml:space="preserve">hiszen sok területen megoldhatatlan a szétválasztás az orvoshiány miatt. </w:t>
      </w:r>
      <w:r w:rsidR="002200E9" w:rsidRPr="00234062">
        <w:t>Alapvetően a</w:t>
      </w:r>
      <w:r w:rsidR="0024174B" w:rsidRPr="00234062">
        <w:t>z</w:t>
      </w:r>
      <w:r w:rsidRPr="00234062">
        <w:t xml:space="preserve"> </w:t>
      </w:r>
      <w:proofErr w:type="spellStart"/>
      <w:r w:rsidR="0024174B" w:rsidRPr="00234062">
        <w:t>Eszjtv</w:t>
      </w:r>
      <w:proofErr w:type="spellEnd"/>
      <w:r w:rsidR="0024174B" w:rsidRPr="00234062">
        <w:t xml:space="preserve"> 4. (5) </w:t>
      </w:r>
      <w:r w:rsidRPr="00234062">
        <w:t>bekezdésének törlése indokol</w:t>
      </w:r>
      <w:r w:rsidR="0024174B" w:rsidRPr="00234062">
        <w:t>t</w:t>
      </w:r>
      <w:r w:rsidRPr="00234062">
        <w:t xml:space="preserve"> mindaddig, amíg maga a szakmai koncepció kidolgozásra nem kerül</w:t>
      </w:r>
      <w:r w:rsidR="002200E9" w:rsidRPr="00234062">
        <w:t xml:space="preserve">. </w:t>
      </w:r>
    </w:p>
    <w:p w14:paraId="25B49972" w14:textId="0AFEE813" w:rsidR="002200E9" w:rsidRPr="00234062" w:rsidRDefault="002200E9" w:rsidP="007301CF">
      <w:pPr>
        <w:jc w:val="both"/>
      </w:pPr>
    </w:p>
    <w:p w14:paraId="7019CB4F" w14:textId="7ABA38C7" w:rsidR="002200E9" w:rsidRPr="00234062" w:rsidRDefault="002200E9" w:rsidP="007301CF">
      <w:pPr>
        <w:jc w:val="both"/>
        <w:rPr>
          <w:b/>
          <w:bCs/>
        </w:rPr>
      </w:pPr>
      <w:r w:rsidRPr="00234062">
        <w:rPr>
          <w:b/>
          <w:bCs/>
        </w:rPr>
        <w:t>Törlésre javasolt a 7. § (8) bekezdése.</w:t>
      </w:r>
    </w:p>
    <w:p w14:paraId="55211B35" w14:textId="77777777" w:rsidR="002200E9" w:rsidRPr="00234062" w:rsidRDefault="002200E9" w:rsidP="007301CF">
      <w:pPr>
        <w:jc w:val="both"/>
        <w:rPr>
          <w:b/>
          <w:bCs/>
        </w:rPr>
      </w:pPr>
    </w:p>
    <w:p w14:paraId="4C2ACCE8" w14:textId="44EE814F" w:rsidR="002200E9" w:rsidRPr="00234062" w:rsidRDefault="002200E9" w:rsidP="007301CF">
      <w:pPr>
        <w:jc w:val="both"/>
        <w:rPr>
          <w:b/>
          <w:bCs/>
        </w:rPr>
      </w:pPr>
      <w:r w:rsidRPr="00234062">
        <w:rPr>
          <w:b/>
          <w:bCs/>
        </w:rPr>
        <w:t>Indokolás:</w:t>
      </w:r>
    </w:p>
    <w:p w14:paraId="7B28E89C" w14:textId="2889E7B0" w:rsidR="002200E9" w:rsidRPr="00234062" w:rsidRDefault="002200E9" w:rsidP="007301CF">
      <w:pPr>
        <w:jc w:val="both"/>
      </w:pPr>
      <w:r w:rsidRPr="00234062">
        <w:t>Egyetlen szakma, a szülész-nőgyógyászat kiemelését a leghatározottabban ellenezzük, sőt, azt károsnak tartjuk. Nem a páciensek érdekeit, hanem a szülészeti szakmával szorosan összefonódó hálapénz-rendszer fenntartását szolgálja. Számos tanulmány készült arról, hogy fogadott orvos esetén magasabb a szülés indítások, a felesleges beavatkozások és a császármetszés aránya ahhoz képest, mintha ügyeleti személyzet kíséri a szülő nőt. A megoldást inkább a szülészeti ellátás és a minőségbiztosítás további fejlesztésében látjuk.</w:t>
      </w:r>
    </w:p>
    <w:p w14:paraId="4270C456" w14:textId="77777777" w:rsidR="002200E9" w:rsidRPr="00234062" w:rsidRDefault="002200E9" w:rsidP="007301CF">
      <w:pPr>
        <w:ind w:left="284"/>
        <w:jc w:val="both"/>
      </w:pPr>
    </w:p>
    <w:p w14:paraId="702489C4" w14:textId="77777777" w:rsidR="007D3FEB" w:rsidRPr="00234062" w:rsidRDefault="007D3FEB" w:rsidP="007301CF">
      <w:pPr>
        <w:pStyle w:val="Listaszerbekezds"/>
        <w:ind w:left="284"/>
        <w:jc w:val="both"/>
      </w:pPr>
    </w:p>
    <w:p w14:paraId="03F47AED" w14:textId="45488E88" w:rsidR="007D3FEB" w:rsidRPr="00234062" w:rsidRDefault="007D3FEB" w:rsidP="007301CF">
      <w:pPr>
        <w:pStyle w:val="Listaszerbekezds"/>
        <w:ind w:left="284"/>
        <w:jc w:val="center"/>
      </w:pPr>
      <w:r w:rsidRPr="00234062">
        <w:rPr>
          <w:b/>
          <w:bCs/>
        </w:rPr>
        <w:t>8</w:t>
      </w:r>
      <w:r w:rsidR="00234062" w:rsidRPr="00234062">
        <w:rPr>
          <w:b/>
          <w:bCs/>
        </w:rPr>
        <w:t xml:space="preserve">. </w:t>
      </w:r>
      <w:r w:rsidRPr="00234062">
        <w:rPr>
          <w:b/>
          <w:bCs/>
        </w:rPr>
        <w:t>§</w:t>
      </w:r>
    </w:p>
    <w:p w14:paraId="4D91DA94" w14:textId="77777777" w:rsidR="00FA6AC7" w:rsidRPr="00234062" w:rsidRDefault="00FA6AC7" w:rsidP="007301CF">
      <w:pPr>
        <w:ind w:left="284"/>
        <w:jc w:val="center"/>
      </w:pPr>
    </w:p>
    <w:p w14:paraId="58348FE0" w14:textId="7E1F562A" w:rsidR="0052524B" w:rsidRPr="00234062" w:rsidRDefault="0052524B" w:rsidP="00234062">
      <w:pPr>
        <w:jc w:val="both"/>
        <w:rPr>
          <w:b/>
          <w:bCs/>
        </w:rPr>
      </w:pPr>
      <w:r w:rsidRPr="00234062">
        <w:rPr>
          <w:b/>
          <w:bCs/>
        </w:rPr>
        <w:t>8. §.</w:t>
      </w:r>
      <w:r w:rsidR="00FA6AC7" w:rsidRPr="00234062">
        <w:rPr>
          <w:b/>
          <w:bCs/>
        </w:rPr>
        <w:t xml:space="preserve"> </w:t>
      </w:r>
      <w:r w:rsidR="00661F8C" w:rsidRPr="00234062">
        <w:rPr>
          <w:b/>
          <w:bCs/>
        </w:rPr>
        <w:t>(1</w:t>
      </w:r>
      <w:r w:rsidRPr="00234062">
        <w:rPr>
          <w:b/>
          <w:bCs/>
        </w:rPr>
        <w:t>) pont</w:t>
      </w:r>
      <w:r w:rsidR="002E4330" w:rsidRPr="00234062">
        <w:rPr>
          <w:b/>
          <w:bCs/>
        </w:rPr>
        <w:t>ját módosítani javasoljuk, mi szerint</w:t>
      </w:r>
      <w:r w:rsidRPr="00234062">
        <w:rPr>
          <w:b/>
          <w:bCs/>
        </w:rPr>
        <w:t>: a kirendelés veszélyhelyzet esetén sem haladhatja meg az évi 100 napot, annak híján pedig az M</w:t>
      </w:r>
      <w:r w:rsidR="002E4330" w:rsidRPr="00234062">
        <w:rPr>
          <w:b/>
          <w:bCs/>
        </w:rPr>
        <w:t xml:space="preserve">unka </w:t>
      </w:r>
      <w:proofErr w:type="gramStart"/>
      <w:r w:rsidR="002E4330" w:rsidRPr="00234062">
        <w:rPr>
          <w:b/>
          <w:bCs/>
        </w:rPr>
        <w:t xml:space="preserve">Törvénykönyvében </w:t>
      </w:r>
      <w:r w:rsidRPr="00234062">
        <w:rPr>
          <w:b/>
          <w:bCs/>
        </w:rPr>
        <w:t xml:space="preserve"> szereplő</w:t>
      </w:r>
      <w:proofErr w:type="gramEnd"/>
      <w:r w:rsidRPr="00234062">
        <w:rPr>
          <w:b/>
          <w:bCs/>
        </w:rPr>
        <w:t xml:space="preserve"> 44 napot. </w:t>
      </w:r>
    </w:p>
    <w:p w14:paraId="73806661" w14:textId="239D7CD9" w:rsidR="0054583A" w:rsidRPr="00234062" w:rsidRDefault="00AF637C" w:rsidP="00234062">
      <w:pPr>
        <w:jc w:val="both"/>
      </w:pPr>
      <w:r w:rsidRPr="00234062">
        <w:t>8. §</w:t>
      </w:r>
      <w:r w:rsidR="00FA6AC7" w:rsidRPr="00234062">
        <w:t>.</w:t>
      </w:r>
      <w:r w:rsidR="00661F8C" w:rsidRPr="00234062">
        <w:t xml:space="preserve"> (2) bekezdés </w:t>
      </w:r>
      <w:r w:rsidRPr="00234062">
        <w:t>A kiv</w:t>
      </w:r>
      <w:r w:rsidR="0054583A" w:rsidRPr="00234062">
        <w:t>ételek köré</w:t>
      </w:r>
      <w:r w:rsidR="002E4330" w:rsidRPr="00234062">
        <w:t>t javasoljuk bővíteni a gyermeket együtt nevelő egészségügyi dolgozó</w:t>
      </w:r>
      <w:r w:rsidR="00661F8C" w:rsidRPr="00234062">
        <w:t>k esetén azzal, hogy mindkét szülő egyidejűleg nem rendelhető ki. Javasoljuk azt is, hogy az öregségi nyugdíjkorhatárt megelőző öt évben csak egyetértése esetén legyen kirendelhető az egészségügyi dolgozó.</w:t>
      </w:r>
    </w:p>
    <w:p w14:paraId="1FE4878F" w14:textId="6177D6DE" w:rsidR="0054583A" w:rsidRPr="00234062" w:rsidRDefault="00661F8C" w:rsidP="00234062">
      <w:pPr>
        <w:jc w:val="both"/>
        <w:rPr>
          <w:b/>
          <w:bCs/>
        </w:rPr>
      </w:pPr>
      <w:r w:rsidRPr="00234062">
        <w:rPr>
          <w:b/>
          <w:bCs/>
        </w:rPr>
        <w:t xml:space="preserve">(2) g) </w:t>
      </w:r>
      <w:r w:rsidR="0054583A" w:rsidRPr="00234062">
        <w:rPr>
          <w:b/>
          <w:bCs/>
        </w:rPr>
        <w:t>N</w:t>
      </w:r>
      <w:r w:rsidR="00AF637C" w:rsidRPr="00234062">
        <w:rPr>
          <w:b/>
          <w:bCs/>
        </w:rPr>
        <w:t xml:space="preserve">em rendelhető ki egészségügyben dolgozó, gyermeket együtt nevelő szülőpár esetén </w:t>
      </w:r>
      <w:r w:rsidR="0054583A" w:rsidRPr="00234062">
        <w:rPr>
          <w:b/>
          <w:bCs/>
        </w:rPr>
        <w:t>mindkét szülő.</w:t>
      </w:r>
    </w:p>
    <w:p w14:paraId="1D313738" w14:textId="26905770" w:rsidR="0052524B" w:rsidRPr="00234062" w:rsidRDefault="00661F8C" w:rsidP="00234062">
      <w:pPr>
        <w:jc w:val="both"/>
        <w:rPr>
          <w:b/>
          <w:bCs/>
        </w:rPr>
      </w:pPr>
      <w:r w:rsidRPr="00234062">
        <w:rPr>
          <w:b/>
          <w:bCs/>
        </w:rPr>
        <w:t xml:space="preserve">(2) h) Az </w:t>
      </w:r>
      <w:r w:rsidR="0054583A" w:rsidRPr="00234062">
        <w:rPr>
          <w:b/>
          <w:bCs/>
        </w:rPr>
        <w:t>öregségi nyugdíjkorhatárt megelőző 5 évben csak a dolgozó hozzájárulásával rendelhető ki.</w:t>
      </w:r>
      <w:r w:rsidR="0052524B" w:rsidRPr="00234062">
        <w:rPr>
          <w:b/>
          <w:bCs/>
        </w:rPr>
        <w:t xml:space="preserve"> </w:t>
      </w:r>
    </w:p>
    <w:p w14:paraId="0A772674" w14:textId="5017E5C5" w:rsidR="0095671D" w:rsidRPr="00234062" w:rsidRDefault="0095671D" w:rsidP="0095671D">
      <w:pPr>
        <w:jc w:val="center"/>
        <w:rPr>
          <w:b/>
          <w:bCs/>
        </w:rPr>
      </w:pPr>
      <w:r w:rsidRPr="00234062">
        <w:rPr>
          <w:b/>
          <w:bCs/>
        </w:rPr>
        <w:lastRenderedPageBreak/>
        <w:t>12. §</w:t>
      </w:r>
      <w:r w:rsidR="007301CF" w:rsidRPr="00234062">
        <w:rPr>
          <w:b/>
          <w:bCs/>
        </w:rPr>
        <w:br/>
      </w:r>
    </w:p>
    <w:p w14:paraId="45CED11F" w14:textId="783286FB" w:rsidR="0095671D" w:rsidRPr="00234062" w:rsidRDefault="0095671D" w:rsidP="0095671D">
      <w:r w:rsidRPr="00234062">
        <w:t>A próbaidővel kapcsolatban kérdésként merül fel azok helyzete, akik akár 20-30 éve dolgoznak azonos munkahelyen. Az újonnan kikötött próbaidő alatt a korábbi munkahelyén indoklás nélkül bármelyik fél felmondhatja a munkaviszonyt. Amennyiben a munkáltató felmond, ebben az esetben a dolgozó elesik mindenfajta felmentési időtől, illetve nem egyértelmű, hogy a kormányrendelet szerinti vég milyen végkielégítés jár-e a dolgozónak. Ezt a kormányrendeletben tisztázni szükséges.</w:t>
      </w:r>
    </w:p>
    <w:p w14:paraId="655E591A" w14:textId="6F8D23DE" w:rsidR="0095671D" w:rsidRPr="00234062" w:rsidRDefault="0095671D" w:rsidP="0095671D">
      <w:pPr>
        <w:rPr>
          <w:b/>
          <w:bCs/>
        </w:rPr>
      </w:pPr>
    </w:p>
    <w:p w14:paraId="14A5EB4B" w14:textId="277A524B" w:rsidR="0095671D" w:rsidRPr="00234062" w:rsidRDefault="0095671D" w:rsidP="0095671D">
      <w:pPr>
        <w:rPr>
          <w:b/>
          <w:bCs/>
        </w:rPr>
      </w:pPr>
      <w:r w:rsidRPr="00234062">
        <w:rPr>
          <w:b/>
          <w:bCs/>
        </w:rPr>
        <w:t>Javaslat:</w:t>
      </w:r>
    </w:p>
    <w:p w14:paraId="0FDC9C2D" w14:textId="2A040101" w:rsidR="00F154DC" w:rsidRPr="00234062" w:rsidRDefault="0095671D" w:rsidP="00F154DC">
      <w:pPr>
        <w:pStyle w:val="Standard"/>
        <w:jc w:val="both"/>
      </w:pPr>
      <w:r w:rsidRPr="00234062">
        <w:rPr>
          <w:b/>
          <w:bCs/>
        </w:rPr>
        <w:t xml:space="preserve">12. § (2) </w:t>
      </w:r>
      <w:bookmarkStart w:id="4" w:name="_Hlk56758637"/>
      <w:r w:rsidR="00F154DC" w:rsidRPr="00234062">
        <w:t xml:space="preserve">Amennyiben az egészségügyi szolgálati jogviszony alatt álló személy a jogviszonyra kezdete előtti 30 napban közalkalmazotti jogviszonyban állt, úgy rá próbaidő alatt a következő szabály vonatkozik. A próbaidő alatt a munkáltató általi felmondás esetén a </w:t>
      </w:r>
      <w:bookmarkStart w:id="5" w:name="_Hlk56758885"/>
      <w:r w:rsidR="00F154DC" w:rsidRPr="00234062">
        <w:t xml:space="preserve">dolgozó a jelen rendelet 30§ - </w:t>
      </w:r>
      <w:proofErr w:type="spellStart"/>
      <w:r w:rsidR="00F154DC" w:rsidRPr="00234062">
        <w:t>ában</w:t>
      </w:r>
      <w:proofErr w:type="spellEnd"/>
      <w:r w:rsidR="00F154DC" w:rsidRPr="00234062">
        <w:t xml:space="preserve"> meghatározottak </w:t>
      </w:r>
      <w:bookmarkEnd w:id="5"/>
      <w:r w:rsidR="00F154DC" w:rsidRPr="00234062">
        <w:t>szerinti végkielégítést, de legalább egy havi távolléti díjat kap.</w:t>
      </w:r>
    </w:p>
    <w:bookmarkEnd w:id="4"/>
    <w:p w14:paraId="1AB3C570" w14:textId="0786CA0E" w:rsidR="0095671D" w:rsidRPr="00234062" w:rsidRDefault="007301CF" w:rsidP="007301CF">
      <w:pPr>
        <w:pStyle w:val="Standard"/>
        <w:jc w:val="center"/>
        <w:rPr>
          <w:b/>
          <w:bCs/>
        </w:rPr>
      </w:pPr>
      <w:r w:rsidRPr="00234062">
        <w:rPr>
          <w:b/>
          <w:bCs/>
        </w:rPr>
        <w:t>13. §</w:t>
      </w:r>
    </w:p>
    <w:p w14:paraId="3111089C" w14:textId="77777777" w:rsidR="0095671D" w:rsidRPr="00234062" w:rsidRDefault="0095671D" w:rsidP="0095671D">
      <w:pPr>
        <w:rPr>
          <w:b/>
          <w:bCs/>
        </w:rPr>
      </w:pPr>
    </w:p>
    <w:p w14:paraId="042010A7" w14:textId="139265D6" w:rsidR="000C7C85" w:rsidRPr="00234062" w:rsidRDefault="000C7C85" w:rsidP="007301CF">
      <w:pPr>
        <w:jc w:val="both"/>
        <w:rPr>
          <w:b/>
          <w:bCs/>
        </w:rPr>
      </w:pPr>
      <w:r w:rsidRPr="00234062">
        <w:t xml:space="preserve">13. §. </w:t>
      </w:r>
      <w:r w:rsidR="00661F8C" w:rsidRPr="00234062">
        <w:t>A tervezet a jelenleg hatályos szabályozástól kedvezőbb munkaidőkeretet határoz meg</w:t>
      </w:r>
      <w:r w:rsidRPr="00234062">
        <w:t>, azonban</w:t>
      </w:r>
      <w:r w:rsidR="005C6B03" w:rsidRPr="00234062">
        <w:t xml:space="preserve"> </w:t>
      </w:r>
      <w:r w:rsidRPr="00234062">
        <w:t>ezzel egy</w:t>
      </w:r>
      <w:r w:rsidR="005C6B03" w:rsidRPr="00234062">
        <w:t>i</w:t>
      </w:r>
      <w:r w:rsidR="00661F8C" w:rsidRPr="00234062">
        <w:t>dejűleg</w:t>
      </w:r>
      <w:r w:rsidRPr="00234062">
        <w:t xml:space="preserve"> az </w:t>
      </w:r>
      <w:proofErr w:type="spellStart"/>
      <w:r w:rsidRPr="00234062">
        <w:rPr>
          <w:b/>
          <w:bCs/>
        </w:rPr>
        <w:t>Eütev</w:t>
      </w:r>
      <w:proofErr w:type="spellEnd"/>
      <w:r w:rsidRPr="00234062">
        <w:rPr>
          <w:b/>
          <w:bCs/>
        </w:rPr>
        <w:t>-ben</w:t>
      </w:r>
      <w:r w:rsidR="007D3FEB" w:rsidRPr="00234062">
        <w:rPr>
          <w:b/>
          <w:bCs/>
        </w:rPr>
        <w:t xml:space="preserve"> 2003. évi LXXXIII tv</w:t>
      </w:r>
      <w:r w:rsidRPr="00234062">
        <w:rPr>
          <w:b/>
          <w:bCs/>
        </w:rPr>
        <w:t xml:space="preserve"> meghatározott 6 hónapos mu</w:t>
      </w:r>
      <w:r w:rsidR="0052524B" w:rsidRPr="00234062">
        <w:rPr>
          <w:b/>
          <w:bCs/>
        </w:rPr>
        <w:t>n</w:t>
      </w:r>
      <w:r w:rsidRPr="00234062">
        <w:rPr>
          <w:b/>
          <w:bCs/>
        </w:rPr>
        <w:t>kaidőkeret</w:t>
      </w:r>
      <w:r w:rsidR="005C6B03" w:rsidRPr="00234062">
        <w:rPr>
          <w:b/>
          <w:bCs/>
        </w:rPr>
        <w:t>et csökkenteni kell</w:t>
      </w:r>
      <w:r w:rsidR="0070749D" w:rsidRPr="00234062">
        <w:rPr>
          <w:b/>
          <w:bCs/>
        </w:rPr>
        <w:t>.</w:t>
      </w:r>
    </w:p>
    <w:p w14:paraId="09495F63" w14:textId="68E69D15" w:rsidR="00C93C04" w:rsidRPr="00234062" w:rsidRDefault="00C93C04" w:rsidP="00C93C04">
      <w:pPr>
        <w:jc w:val="both"/>
      </w:pPr>
    </w:p>
    <w:p w14:paraId="722516A0" w14:textId="539D1086" w:rsidR="00234062" w:rsidRPr="00234062" w:rsidRDefault="00234062" w:rsidP="00234062">
      <w:pPr>
        <w:jc w:val="center"/>
        <w:rPr>
          <w:b/>
          <w:bCs/>
        </w:rPr>
      </w:pPr>
      <w:r w:rsidRPr="00234062">
        <w:rPr>
          <w:b/>
          <w:bCs/>
        </w:rPr>
        <w:t>20. §</w:t>
      </w:r>
      <w:r w:rsidRPr="00234062">
        <w:rPr>
          <w:b/>
          <w:bCs/>
        </w:rPr>
        <w:br/>
      </w:r>
    </w:p>
    <w:p w14:paraId="3A5C86FA" w14:textId="1F3068FD" w:rsidR="00234062" w:rsidRPr="00234062" w:rsidRDefault="00B03907" w:rsidP="00234062">
      <w:pPr>
        <w:jc w:val="both"/>
      </w:pPr>
      <w:r w:rsidRPr="00234062">
        <w:t>A</w:t>
      </w:r>
      <w:r w:rsidR="00234062" w:rsidRPr="00234062">
        <w:t xml:space="preserve">z </w:t>
      </w:r>
      <w:proofErr w:type="spellStart"/>
      <w:r w:rsidR="00BF2AD7">
        <w:t>Eszjtv</w:t>
      </w:r>
      <w:proofErr w:type="spellEnd"/>
      <w:r w:rsidR="00234062" w:rsidRPr="00234062">
        <w:t>.</w:t>
      </w:r>
      <w:r w:rsidRPr="00234062">
        <w:t xml:space="preserve"> 8</w:t>
      </w:r>
      <w:r w:rsidR="0070749D" w:rsidRPr="00234062">
        <w:t>.</w:t>
      </w:r>
      <w:r w:rsidRPr="00234062">
        <w:t>§ 3</w:t>
      </w:r>
      <w:r w:rsidR="0070749D" w:rsidRPr="00234062">
        <w:t xml:space="preserve">. </w:t>
      </w:r>
      <w:r w:rsidRPr="00234062">
        <w:t>bekezdése, minden egyetemi diplomával rendelkező egészségügyi szakembert, az</w:t>
      </w:r>
      <w:r w:rsidR="00234062" w:rsidRPr="00234062">
        <w:t xml:space="preserve"> </w:t>
      </w:r>
      <w:r w:rsidRPr="00234062">
        <w:t xml:space="preserve">orvosi bértáblák alá sorolt és felhatalmazza a kormányt e kör bővítésére. Indokolatlannak tartjuk, hogy az egyetemi diplomás ápolók és mentőtisztek egy kedvezőtlenebb anyagi feltételeket biztosító szakdolgozói bérkategóriába tartozzanak. </w:t>
      </w:r>
    </w:p>
    <w:p w14:paraId="6E3B66F4" w14:textId="0AB2EA6F" w:rsidR="007D3FEB" w:rsidRPr="00234062" w:rsidRDefault="007D3FEB" w:rsidP="00234062">
      <w:pPr>
        <w:jc w:val="both"/>
      </w:pPr>
    </w:p>
    <w:p w14:paraId="77E97DDF" w14:textId="2144D686" w:rsidR="007D3FEB" w:rsidRPr="00234062" w:rsidRDefault="007D3FEB" w:rsidP="00234062">
      <w:pPr>
        <w:rPr>
          <w:b/>
          <w:bCs/>
        </w:rPr>
      </w:pPr>
      <w:r w:rsidRPr="00234062">
        <w:rPr>
          <w:b/>
          <w:bCs/>
        </w:rPr>
        <w:t>Módosítási javaslat:</w:t>
      </w:r>
    </w:p>
    <w:p w14:paraId="7BF5A54A" w14:textId="72597DC8" w:rsidR="00B03907" w:rsidRPr="00234062" w:rsidRDefault="007148DA" w:rsidP="00234062">
      <w:pPr>
        <w:jc w:val="both"/>
      </w:pPr>
      <w:r w:rsidRPr="00234062">
        <w:t xml:space="preserve">A </w:t>
      </w:r>
      <w:r w:rsidR="0052524B" w:rsidRPr="00234062">
        <w:t xml:space="preserve">20. §. </w:t>
      </w:r>
      <w:r w:rsidRPr="00234062">
        <w:t xml:space="preserve">kiegészítését javasoljuk </w:t>
      </w:r>
      <w:r w:rsidR="00B03907" w:rsidRPr="00234062">
        <w:t>a következőkkel:</w:t>
      </w:r>
    </w:p>
    <w:p w14:paraId="5D2B77B6" w14:textId="5CF7FE31" w:rsidR="0052524B" w:rsidRPr="00234062" w:rsidRDefault="00B03907" w:rsidP="00234062">
      <w:pPr>
        <w:jc w:val="both"/>
        <w:rPr>
          <w:b/>
          <w:bCs/>
        </w:rPr>
      </w:pPr>
      <w:bookmarkStart w:id="6" w:name="_Hlk56759034"/>
      <w:r w:rsidRPr="00234062">
        <w:rPr>
          <w:b/>
          <w:bCs/>
        </w:rPr>
        <w:t>20</w:t>
      </w:r>
      <w:r w:rsidR="0070749D" w:rsidRPr="00234062">
        <w:rPr>
          <w:b/>
          <w:bCs/>
        </w:rPr>
        <w:t xml:space="preserve">. </w:t>
      </w:r>
      <w:r w:rsidRPr="00234062">
        <w:rPr>
          <w:b/>
          <w:bCs/>
        </w:rPr>
        <w:t xml:space="preserve">§ (4) Az </w:t>
      </w:r>
      <w:proofErr w:type="spellStart"/>
      <w:r w:rsidRPr="00234062">
        <w:rPr>
          <w:b/>
          <w:bCs/>
        </w:rPr>
        <w:t>Eszjtv</w:t>
      </w:r>
      <w:proofErr w:type="spellEnd"/>
      <w:r w:rsidRPr="00234062">
        <w:rPr>
          <w:b/>
          <w:bCs/>
        </w:rPr>
        <w:t xml:space="preserve"> </w:t>
      </w:r>
      <w:r w:rsidR="007148DA" w:rsidRPr="00234062">
        <w:rPr>
          <w:b/>
          <w:bCs/>
        </w:rPr>
        <w:t>8</w:t>
      </w:r>
      <w:r w:rsidR="0070749D" w:rsidRPr="00234062">
        <w:rPr>
          <w:b/>
          <w:bCs/>
        </w:rPr>
        <w:t>.</w:t>
      </w:r>
      <w:r w:rsidR="007148DA" w:rsidRPr="00234062">
        <w:rPr>
          <w:b/>
          <w:bCs/>
        </w:rPr>
        <w:t>§ (3) bekezdés</w:t>
      </w:r>
      <w:r w:rsidRPr="00234062">
        <w:rPr>
          <w:b/>
          <w:bCs/>
        </w:rPr>
        <w:t>e hatálya alá tartozik a tv-ben felsoroltokon kívül</w:t>
      </w:r>
      <w:r w:rsidR="007148DA" w:rsidRPr="00234062">
        <w:rPr>
          <w:b/>
          <w:bCs/>
        </w:rPr>
        <w:t xml:space="preserve"> az egyetemi diplomás ápoló, valamint mentőtiszt.</w:t>
      </w:r>
      <w:r w:rsidR="007D3FEB" w:rsidRPr="00234062">
        <w:rPr>
          <w:b/>
          <w:bCs/>
        </w:rPr>
        <w:t xml:space="preserve"> /H, I, J képzettségi szint/</w:t>
      </w:r>
    </w:p>
    <w:bookmarkEnd w:id="6"/>
    <w:p w14:paraId="30DF90BE" w14:textId="77777777" w:rsidR="007D3FEB" w:rsidRPr="00234062" w:rsidRDefault="007D3FEB" w:rsidP="00B03907">
      <w:pPr>
        <w:pStyle w:val="Listaszerbekezds"/>
        <w:jc w:val="both"/>
        <w:rPr>
          <w:b/>
          <w:bCs/>
        </w:rPr>
      </w:pPr>
    </w:p>
    <w:p w14:paraId="6F3480D8" w14:textId="0CD84DFD" w:rsidR="007301CF" w:rsidRPr="00234062" w:rsidRDefault="00B03907" w:rsidP="00234062">
      <w:pPr>
        <w:jc w:val="both"/>
      </w:pPr>
      <w:r w:rsidRPr="00234062">
        <w:t>A jelenleg hatályos</w:t>
      </w:r>
      <w:r w:rsidR="00C93C04" w:rsidRPr="00234062">
        <w:t xml:space="preserve"> K</w:t>
      </w:r>
      <w:r w:rsidRPr="00234062">
        <w:t>jt</w:t>
      </w:r>
      <w:r w:rsidR="002200E9" w:rsidRPr="00234062">
        <w:t>.</w:t>
      </w:r>
      <w:r w:rsidRPr="00234062">
        <w:t xml:space="preserve"> szerint, ha egy egészségügyi munkakör több szakképzettséggel, végzettséggel is betölthető, a munkavállalót abba a legmagasabb képzettségi fokozatba kell besorolni, amellyel rendelkezik. Ennek a szabálynak a további fenntartását javasoljuk.</w:t>
      </w:r>
      <w:r w:rsidR="007D3FEB" w:rsidRPr="00234062">
        <w:t xml:space="preserve"> Mivel számos munkakör különböző képzettségi szinttel is betölthető egyértelművé kell tenni, hogy mindig a legmagasabbat kell figyelembe venni, amivel a dolgozó rendelkezik. </w:t>
      </w:r>
    </w:p>
    <w:p w14:paraId="61349616" w14:textId="77777777" w:rsidR="00234062" w:rsidRPr="00234062" w:rsidRDefault="00234062" w:rsidP="00234062">
      <w:pPr>
        <w:jc w:val="both"/>
        <w:rPr>
          <w:b/>
          <w:bCs/>
        </w:rPr>
      </w:pPr>
    </w:p>
    <w:p w14:paraId="29D0B001" w14:textId="2017DDDC" w:rsidR="001111BE" w:rsidRPr="00234062" w:rsidRDefault="007D3FEB" w:rsidP="00234062">
      <w:pPr>
        <w:pStyle w:val="Listaszerbekezds"/>
        <w:ind w:left="0"/>
        <w:jc w:val="both"/>
        <w:rPr>
          <w:b/>
          <w:bCs/>
        </w:rPr>
      </w:pPr>
      <w:r w:rsidRPr="00234062">
        <w:t xml:space="preserve">Az egyes munkaköröknél figyelembe vehető képzettségi </w:t>
      </w:r>
      <w:r w:rsidRPr="00234062">
        <w:rPr>
          <w:i/>
          <w:iCs/>
        </w:rPr>
        <w:t xml:space="preserve">szinteket </w:t>
      </w:r>
      <w:r w:rsidR="007301CF" w:rsidRPr="00234062">
        <w:rPr>
          <w:i/>
          <w:iCs/>
        </w:rPr>
        <w:t xml:space="preserve">a közalkalmazottak jogállásáról szóló 1992. évi XXXIII. törvény egészségügyi intézményekben történő végrehajtásáról </w:t>
      </w:r>
      <w:bookmarkStart w:id="7" w:name="_Hlk56764830"/>
      <w:r w:rsidR="007301CF" w:rsidRPr="00234062">
        <w:rPr>
          <w:i/>
          <w:iCs/>
        </w:rPr>
        <w:t>356/2008. (XII. 31.) Korm. rendelet</w:t>
      </w:r>
      <w:r w:rsidR="007301CF" w:rsidRPr="00234062">
        <w:t xml:space="preserve"> </w:t>
      </w:r>
      <w:bookmarkEnd w:id="7"/>
      <w:r w:rsidR="00C21CCE" w:rsidRPr="00234062">
        <w:t xml:space="preserve">1. melléklete </w:t>
      </w:r>
      <w:r w:rsidRPr="00234062">
        <w:t xml:space="preserve">tartalmazza, amely a </w:t>
      </w:r>
      <w:r w:rsidR="007301CF" w:rsidRPr="00234062">
        <w:t>K</w:t>
      </w:r>
      <w:r w:rsidRPr="00234062">
        <w:t>jt</w:t>
      </w:r>
      <w:r w:rsidR="007301CF" w:rsidRPr="00234062">
        <w:t>.</w:t>
      </w:r>
      <w:r w:rsidRPr="00234062">
        <w:t xml:space="preserve"> végrehajtási rendelet</w:t>
      </w:r>
      <w:r w:rsidR="007301CF" w:rsidRPr="00234062">
        <w:t>e. A</w:t>
      </w:r>
      <w:r w:rsidRPr="00234062">
        <w:t xml:space="preserve">z egészségügyi közszolgálati jogviszonyban állók esetén a Munka Törvénykönyve lesz a háttérszabályozás, ezért </w:t>
      </w:r>
      <w:r w:rsidRPr="00234062">
        <w:rPr>
          <w:b/>
          <w:bCs/>
        </w:rPr>
        <w:t>a munkaköri besorolásokra vonatkozó szabályozást célszerű jelen jogszabály keretében rendezni</w:t>
      </w:r>
      <w:r w:rsidR="007301CF" w:rsidRPr="00234062">
        <w:rPr>
          <w:b/>
          <w:bCs/>
        </w:rPr>
        <w:t xml:space="preserve"> </w:t>
      </w:r>
      <w:r w:rsidR="00C21CCE" w:rsidRPr="00234062">
        <w:rPr>
          <w:b/>
          <w:bCs/>
        </w:rPr>
        <w:t xml:space="preserve">a </w:t>
      </w:r>
      <w:r w:rsidR="007301CF" w:rsidRPr="00234062">
        <w:rPr>
          <w:b/>
          <w:bCs/>
          <w:i/>
          <w:iCs/>
        </w:rPr>
        <w:t>356/2008. (XII. 31.) Korm. rendelet</w:t>
      </w:r>
      <w:r w:rsidR="00C21CCE" w:rsidRPr="00234062">
        <w:rPr>
          <w:b/>
          <w:bCs/>
        </w:rPr>
        <w:t xml:space="preserve"> 1</w:t>
      </w:r>
      <w:r w:rsidR="007301CF" w:rsidRPr="00234062">
        <w:rPr>
          <w:b/>
          <w:bCs/>
        </w:rPr>
        <w:t>.</w:t>
      </w:r>
      <w:r w:rsidR="00C21CCE" w:rsidRPr="00234062">
        <w:rPr>
          <w:b/>
          <w:bCs/>
        </w:rPr>
        <w:t xml:space="preserve"> melléklet átvétel</w:t>
      </w:r>
      <w:r w:rsidR="007301CF" w:rsidRPr="00234062">
        <w:rPr>
          <w:b/>
          <w:bCs/>
        </w:rPr>
        <w:t>ével</w:t>
      </w:r>
      <w:r w:rsidR="00C21CCE" w:rsidRPr="00234062">
        <w:rPr>
          <w:b/>
          <w:bCs/>
        </w:rPr>
        <w:t xml:space="preserve"> a kormányrendeletbe.</w:t>
      </w:r>
    </w:p>
    <w:p w14:paraId="55B04670" w14:textId="77777777" w:rsidR="00C21CCE" w:rsidRPr="00234062" w:rsidRDefault="00C21CCE" w:rsidP="00234062">
      <w:pPr>
        <w:pStyle w:val="Listaszerbekezds"/>
        <w:ind w:left="0"/>
        <w:jc w:val="both"/>
        <w:rPr>
          <w:b/>
          <w:bCs/>
        </w:rPr>
      </w:pPr>
    </w:p>
    <w:p w14:paraId="22A05F3D" w14:textId="77777777" w:rsidR="00E058AE" w:rsidRDefault="00E058AE" w:rsidP="00234062">
      <w:pPr>
        <w:pStyle w:val="Listaszerbekezds"/>
        <w:ind w:left="0"/>
        <w:jc w:val="both"/>
        <w:rPr>
          <w:b/>
          <w:bCs/>
        </w:rPr>
      </w:pPr>
    </w:p>
    <w:p w14:paraId="2BFCC59F" w14:textId="77777777" w:rsidR="00E058AE" w:rsidRDefault="00E058AE" w:rsidP="00234062">
      <w:pPr>
        <w:pStyle w:val="Listaszerbekezds"/>
        <w:ind w:left="0"/>
        <w:jc w:val="both"/>
        <w:rPr>
          <w:b/>
          <w:bCs/>
        </w:rPr>
      </w:pPr>
    </w:p>
    <w:p w14:paraId="09CA7A1B" w14:textId="77777777" w:rsidR="00E058AE" w:rsidRDefault="00E058AE" w:rsidP="00234062">
      <w:pPr>
        <w:pStyle w:val="Listaszerbekezds"/>
        <w:ind w:left="0"/>
        <w:jc w:val="both"/>
        <w:rPr>
          <w:b/>
          <w:bCs/>
        </w:rPr>
      </w:pPr>
    </w:p>
    <w:p w14:paraId="761E2202" w14:textId="1B363636" w:rsidR="007D3FEB" w:rsidRPr="00234062" w:rsidRDefault="007D3FEB" w:rsidP="00234062">
      <w:pPr>
        <w:pStyle w:val="Listaszerbekezds"/>
        <w:ind w:left="0"/>
        <w:jc w:val="both"/>
        <w:rPr>
          <w:b/>
          <w:bCs/>
        </w:rPr>
      </w:pPr>
      <w:r w:rsidRPr="00234062">
        <w:rPr>
          <w:b/>
          <w:bCs/>
        </w:rPr>
        <w:lastRenderedPageBreak/>
        <w:t>Módosítási Javaslat:</w:t>
      </w:r>
    </w:p>
    <w:p w14:paraId="6A11D0A2" w14:textId="77777777" w:rsidR="007D3FEB" w:rsidRPr="00234062" w:rsidRDefault="007D3FEB" w:rsidP="00234062">
      <w:pPr>
        <w:pStyle w:val="Listaszerbekezds"/>
        <w:ind w:left="0"/>
        <w:jc w:val="both"/>
        <w:rPr>
          <w:b/>
          <w:bCs/>
        </w:rPr>
      </w:pPr>
    </w:p>
    <w:p w14:paraId="679C5EED" w14:textId="020E2550" w:rsidR="0052524B" w:rsidRPr="00234062" w:rsidRDefault="0052524B" w:rsidP="00234062">
      <w:pPr>
        <w:pStyle w:val="Listaszerbekezds"/>
        <w:ind w:left="0"/>
        <w:jc w:val="both"/>
        <w:rPr>
          <w:b/>
          <w:bCs/>
        </w:rPr>
      </w:pPr>
      <w:r w:rsidRPr="00234062">
        <w:rPr>
          <w:b/>
          <w:bCs/>
        </w:rPr>
        <w:t>20</w:t>
      </w:r>
      <w:bookmarkStart w:id="8" w:name="_Hlk56759114"/>
      <w:r w:rsidRPr="00234062">
        <w:rPr>
          <w:b/>
          <w:bCs/>
        </w:rPr>
        <w:t>.</w:t>
      </w:r>
      <w:r w:rsidR="0070749D" w:rsidRPr="00234062">
        <w:rPr>
          <w:b/>
          <w:bCs/>
        </w:rPr>
        <w:t xml:space="preserve"> </w:t>
      </w:r>
      <w:r w:rsidRPr="00234062">
        <w:rPr>
          <w:b/>
          <w:bCs/>
        </w:rPr>
        <w:t xml:space="preserve">§. </w:t>
      </w:r>
      <w:r w:rsidR="001111BE" w:rsidRPr="00234062">
        <w:rPr>
          <w:b/>
          <w:bCs/>
        </w:rPr>
        <w:t xml:space="preserve">(5) A </w:t>
      </w:r>
      <w:r w:rsidRPr="00234062">
        <w:rPr>
          <w:b/>
          <w:bCs/>
        </w:rPr>
        <w:t>(2) és (3) pont</w:t>
      </w:r>
      <w:r w:rsidR="001111BE" w:rsidRPr="00234062">
        <w:rPr>
          <w:b/>
          <w:bCs/>
        </w:rPr>
        <w:t xml:space="preserve">ban érintett </w:t>
      </w:r>
      <w:r w:rsidRPr="00234062">
        <w:rPr>
          <w:b/>
          <w:bCs/>
        </w:rPr>
        <w:t>egészségügyi szolgálati jogviszonyban álló dolgozó fizetési osztályát (besorolását) az ellátandó munkakör betöltésére előírt annak a legmagasabb iskolai végzettségnek, illetve szakképesítésnek, szakképzettségnek, doktori címnek, tudományos fokozatnak alapján kell meghatározni, amellyel a munkavállaló rendelkezik.</w:t>
      </w:r>
    </w:p>
    <w:bookmarkEnd w:id="8"/>
    <w:p w14:paraId="73BA1014" w14:textId="5AFC5E70" w:rsidR="00C21CCE" w:rsidRPr="00234062" w:rsidRDefault="00234062" w:rsidP="00234062">
      <w:pPr>
        <w:pStyle w:val="Listaszerbekezds"/>
        <w:ind w:left="0"/>
        <w:jc w:val="center"/>
        <w:rPr>
          <w:b/>
          <w:bCs/>
        </w:rPr>
      </w:pPr>
      <w:r w:rsidRPr="00234062">
        <w:rPr>
          <w:b/>
          <w:bCs/>
        </w:rPr>
        <w:t>24. §</w:t>
      </w:r>
      <w:r w:rsidRPr="00234062">
        <w:rPr>
          <w:b/>
          <w:bCs/>
        </w:rPr>
        <w:br/>
      </w:r>
    </w:p>
    <w:p w14:paraId="248D47EF" w14:textId="77777777" w:rsidR="007301CF" w:rsidRPr="00234062" w:rsidRDefault="0008220D" w:rsidP="00234062">
      <w:pPr>
        <w:pStyle w:val="Listaszerbekezds"/>
        <w:ind w:left="0"/>
        <w:jc w:val="both"/>
      </w:pPr>
      <w:r w:rsidRPr="00234062">
        <w:t>24</w:t>
      </w:r>
      <w:r w:rsidR="0070749D" w:rsidRPr="00234062">
        <w:t xml:space="preserve">. </w:t>
      </w:r>
      <w:r w:rsidRPr="00234062">
        <w:t xml:space="preserve">§ A </w:t>
      </w:r>
      <w:proofErr w:type="gramStart"/>
      <w:r w:rsidR="00C21CCE" w:rsidRPr="00234062">
        <w:t>kormány rendelet</w:t>
      </w:r>
      <w:proofErr w:type="gramEnd"/>
      <w:r w:rsidR="00C21CCE" w:rsidRPr="00234062">
        <w:t xml:space="preserve"> </w:t>
      </w:r>
      <w:r w:rsidRPr="00234062">
        <w:t>8</w:t>
      </w:r>
      <w:r w:rsidR="0070749D" w:rsidRPr="00234062">
        <w:t xml:space="preserve">. </w:t>
      </w:r>
      <w:r w:rsidRPr="00234062">
        <w:t>§-</w:t>
      </w:r>
      <w:proofErr w:type="spellStart"/>
      <w:r w:rsidRPr="00234062">
        <w:t>ához</w:t>
      </w:r>
      <w:proofErr w:type="spellEnd"/>
      <w:r w:rsidRPr="00234062">
        <w:t xml:space="preserve"> </w:t>
      </w:r>
      <w:r w:rsidR="00C21CCE" w:rsidRPr="00234062">
        <w:t xml:space="preserve">(6) bekezdéséhez </w:t>
      </w:r>
      <w:r w:rsidRPr="00234062">
        <w:rPr>
          <w:b/>
          <w:bCs/>
        </w:rPr>
        <w:t xml:space="preserve">kapcsolódva szükséges a szakdolgozók </w:t>
      </w:r>
      <w:proofErr w:type="spellStart"/>
      <w:r w:rsidRPr="00234062">
        <w:rPr>
          <w:b/>
          <w:bCs/>
        </w:rPr>
        <w:t>pótlékainak</w:t>
      </w:r>
      <w:proofErr w:type="spellEnd"/>
      <w:r w:rsidRPr="00234062">
        <w:rPr>
          <w:b/>
          <w:bCs/>
        </w:rPr>
        <w:t xml:space="preserve"> szabályozása, tekintve, hogy a jelenlegi szabályozás </w:t>
      </w:r>
      <w:r w:rsidR="0043074B" w:rsidRPr="00234062">
        <w:rPr>
          <w:b/>
          <w:bCs/>
        </w:rPr>
        <w:t xml:space="preserve">nagy mértékben </w:t>
      </w:r>
      <w:r w:rsidRPr="00234062">
        <w:rPr>
          <w:b/>
          <w:bCs/>
        </w:rPr>
        <w:t xml:space="preserve">a </w:t>
      </w:r>
      <w:r w:rsidR="00C93C04" w:rsidRPr="00234062">
        <w:rPr>
          <w:b/>
          <w:bCs/>
        </w:rPr>
        <w:t>K</w:t>
      </w:r>
      <w:r w:rsidRPr="00234062">
        <w:rPr>
          <w:b/>
          <w:bCs/>
        </w:rPr>
        <w:t>jt</w:t>
      </w:r>
      <w:r w:rsidR="007301CF" w:rsidRPr="00234062">
        <w:rPr>
          <w:b/>
          <w:bCs/>
        </w:rPr>
        <w:t>.</w:t>
      </w:r>
      <w:r w:rsidRPr="00234062">
        <w:rPr>
          <w:b/>
          <w:bCs/>
        </w:rPr>
        <w:t xml:space="preserve"> alapján kiadott </w:t>
      </w:r>
      <w:r w:rsidR="007301CF" w:rsidRPr="00234062">
        <w:rPr>
          <w:b/>
          <w:bCs/>
        </w:rPr>
        <w:t xml:space="preserve">356/2008. (XII. 31.) Korm. rendelet </w:t>
      </w:r>
      <w:r w:rsidR="00C21CCE" w:rsidRPr="00234062">
        <w:rPr>
          <w:b/>
          <w:bCs/>
        </w:rPr>
        <w:t xml:space="preserve">16§ (1) bekezdésében </w:t>
      </w:r>
      <w:r w:rsidRPr="00234062">
        <w:rPr>
          <w:b/>
          <w:bCs/>
        </w:rPr>
        <w:t>történik meg</w:t>
      </w:r>
      <w:r w:rsidRPr="00234062">
        <w:t>.</w:t>
      </w:r>
      <w:r w:rsidR="00AE601F" w:rsidRPr="00234062">
        <w:rPr>
          <w:b/>
          <w:bCs/>
        </w:rPr>
        <w:t xml:space="preserve"> Ezek átvétele, felemelt mértékű beemelése szükséges a kormányrendeletbe.</w:t>
      </w:r>
      <w:r w:rsidRPr="00234062">
        <w:t xml:space="preserve"> </w:t>
      </w:r>
      <w:r w:rsidR="007301CF" w:rsidRPr="00234062">
        <w:t xml:space="preserve">Az </w:t>
      </w:r>
      <w:r w:rsidRPr="00234062">
        <w:t>egyes munkakörökbe való besorolás feltételei nem</w:t>
      </w:r>
      <w:r w:rsidR="007301CF" w:rsidRPr="00234062">
        <w:t xml:space="preserve"> kerültek átvételre</w:t>
      </w:r>
      <w:r w:rsidRPr="00234062">
        <w:t>, ami jogbizonytalanságot fog eredményezni</w:t>
      </w:r>
      <w:r w:rsidR="007301CF" w:rsidRPr="00234062">
        <w:t xml:space="preserve">. </w:t>
      </w:r>
    </w:p>
    <w:p w14:paraId="3D2E1740" w14:textId="09A6D6CF" w:rsidR="006A1A21" w:rsidRPr="00234062" w:rsidRDefault="0043074B" w:rsidP="00234062">
      <w:pPr>
        <w:pStyle w:val="Listaszerbekezds"/>
        <w:ind w:left="0"/>
        <w:jc w:val="both"/>
      </w:pPr>
      <w:r w:rsidRPr="00234062">
        <w:t>A</w:t>
      </w:r>
      <w:r w:rsidR="00C21CCE" w:rsidRPr="00234062">
        <w:t xml:space="preserve">z </w:t>
      </w:r>
      <w:proofErr w:type="spellStart"/>
      <w:r w:rsidR="00C21CCE" w:rsidRPr="00234062">
        <w:t>Eszjtv</w:t>
      </w:r>
      <w:proofErr w:type="spellEnd"/>
      <w:r w:rsidR="00BF2AD7">
        <w:t xml:space="preserve">. </w:t>
      </w:r>
      <w:r w:rsidR="00AE601F" w:rsidRPr="00234062">
        <w:t xml:space="preserve">8§ (6) bekezdése </w:t>
      </w:r>
      <w:r w:rsidRPr="00234062">
        <w:t xml:space="preserve">kimondja, hogy az egészségügyi szakdolgozó az ágazati előmeneteli szabályok szerinti a törvényben és kormányrendeletben meghatározott illetményre és pótlékokra jogosult, de </w:t>
      </w:r>
      <w:r w:rsidR="00471C41" w:rsidRPr="00234062">
        <w:t xml:space="preserve">az </w:t>
      </w:r>
      <w:proofErr w:type="spellStart"/>
      <w:r w:rsidR="00471C41" w:rsidRPr="00234062">
        <w:t>Eütev</w:t>
      </w:r>
      <w:proofErr w:type="spellEnd"/>
      <w:r w:rsidR="00F154DC" w:rsidRPr="00234062">
        <w:t>.</w:t>
      </w:r>
      <w:r w:rsidR="00471C41" w:rsidRPr="00234062">
        <w:t xml:space="preserve"> alapján kiadott kormányrendelet a munkaköri pótlékokra nem</w:t>
      </w:r>
      <w:r w:rsidR="00AE601F" w:rsidRPr="00234062">
        <w:t xml:space="preserve"> vonatkozik</w:t>
      </w:r>
      <w:r w:rsidR="00471C41" w:rsidRPr="00234062">
        <w:t>. Nagyon sérelmes volna a dolgozók részére</w:t>
      </w:r>
      <w:r w:rsidR="0070749D" w:rsidRPr="00234062">
        <w:t>,</w:t>
      </w:r>
      <w:r w:rsidR="00471C41" w:rsidRPr="00234062">
        <w:t xml:space="preserve"> ha ezek elvonásra kerülnének.</w:t>
      </w:r>
      <w:r w:rsidR="00F154DC" w:rsidRPr="00234062">
        <w:t xml:space="preserve"> </w:t>
      </w:r>
    </w:p>
    <w:p w14:paraId="02280903" w14:textId="77777777" w:rsidR="006A1A21" w:rsidRPr="00234062" w:rsidRDefault="006A1A21" w:rsidP="00234062">
      <w:pPr>
        <w:pStyle w:val="Listaszerbekezds"/>
        <w:ind w:left="0"/>
        <w:jc w:val="both"/>
      </w:pPr>
    </w:p>
    <w:p w14:paraId="2AFB2EC3" w14:textId="44659E37" w:rsidR="00F154DC" w:rsidRPr="00234062" w:rsidRDefault="00F154DC" w:rsidP="00234062">
      <w:pPr>
        <w:pStyle w:val="Listaszerbekezds"/>
        <w:ind w:left="0"/>
        <w:jc w:val="both"/>
      </w:pPr>
      <w:r w:rsidRPr="00234062">
        <w:t>A</w:t>
      </w:r>
      <w:r w:rsidR="006A1A21" w:rsidRPr="00234062">
        <w:t xml:space="preserve"> </w:t>
      </w:r>
      <w:proofErr w:type="spellStart"/>
      <w:r w:rsidR="007301CF" w:rsidRPr="00234062">
        <w:t>Kjt</w:t>
      </w:r>
      <w:proofErr w:type="spellEnd"/>
      <w:r w:rsidR="007301CF" w:rsidRPr="00234062">
        <w:t xml:space="preserve">-ben, </w:t>
      </w:r>
      <w:r w:rsidR="006A1A21" w:rsidRPr="00234062">
        <w:t xml:space="preserve">illetve </w:t>
      </w:r>
      <w:r w:rsidR="006A1A21" w:rsidRPr="00234062">
        <w:rPr>
          <w:b/>
          <w:bCs/>
        </w:rPr>
        <w:t xml:space="preserve">a 356/2008. (XII. 31.) Korm. rendeletben szereplő pótlékalap </w:t>
      </w:r>
      <w:r w:rsidRPr="00234062">
        <w:rPr>
          <w:b/>
          <w:bCs/>
        </w:rPr>
        <w:t>80</w:t>
      </w:r>
      <w:r w:rsidR="007301CF" w:rsidRPr="00234062">
        <w:rPr>
          <w:b/>
          <w:bCs/>
        </w:rPr>
        <w:t> </w:t>
      </w:r>
      <w:r w:rsidRPr="00234062">
        <w:rPr>
          <w:b/>
          <w:bCs/>
        </w:rPr>
        <w:t>000</w:t>
      </w:r>
      <w:r w:rsidR="007301CF" w:rsidRPr="00234062">
        <w:rPr>
          <w:b/>
          <w:bCs/>
        </w:rPr>
        <w:t xml:space="preserve"> </w:t>
      </w:r>
      <w:r w:rsidRPr="00234062">
        <w:rPr>
          <w:b/>
          <w:bCs/>
        </w:rPr>
        <w:t>Ft-ra történő felemelése javasolt</w:t>
      </w:r>
      <w:r w:rsidRPr="00234062">
        <w:t>, mivel annak 20 000 Ft mértéke teljes mértékben elavult, több mint egy évtizede nem változott az érintett munkakörökben jellemző többletterhelést nem fejezi ki.</w:t>
      </w:r>
    </w:p>
    <w:p w14:paraId="77C0AEAE" w14:textId="35FA5208" w:rsidR="006A1A21" w:rsidRPr="00234062" w:rsidRDefault="006A1A21" w:rsidP="00234062">
      <w:pPr>
        <w:pStyle w:val="Listaszerbekezds"/>
        <w:ind w:left="0"/>
        <w:jc w:val="both"/>
        <w:rPr>
          <w:b/>
          <w:bCs/>
        </w:rPr>
      </w:pPr>
    </w:p>
    <w:p w14:paraId="5F29CA75" w14:textId="3A00FE37" w:rsidR="006A1A21" w:rsidRPr="00234062" w:rsidRDefault="006A1A21" w:rsidP="00234062">
      <w:pPr>
        <w:pStyle w:val="Listaszerbekezds"/>
        <w:ind w:left="0"/>
        <w:jc w:val="both"/>
        <w:rPr>
          <w:b/>
          <w:bCs/>
        </w:rPr>
      </w:pPr>
      <w:r w:rsidRPr="00234062">
        <w:rPr>
          <w:b/>
          <w:bCs/>
        </w:rPr>
        <w:t>Módosítási javaslat:</w:t>
      </w:r>
    </w:p>
    <w:p w14:paraId="53255D85" w14:textId="7126F17B" w:rsidR="006A1A21" w:rsidRPr="00234062" w:rsidRDefault="006A1A21" w:rsidP="00234062">
      <w:pPr>
        <w:pStyle w:val="Listaszerbekezds"/>
        <w:ind w:left="0"/>
        <w:jc w:val="both"/>
        <w:rPr>
          <w:b/>
          <w:bCs/>
        </w:rPr>
      </w:pPr>
      <w:bookmarkStart w:id="9" w:name="_Hlk56761457"/>
      <w:r w:rsidRPr="00234062">
        <w:rPr>
          <w:b/>
          <w:bCs/>
        </w:rPr>
        <w:t>Az egészségügyi szolgálati jogviszony alatt álló személy esetén az illetménypótlék alapja bruttó 80</w:t>
      </w:r>
      <w:r w:rsidR="000D67FF" w:rsidRPr="00234062">
        <w:rPr>
          <w:b/>
          <w:bCs/>
        </w:rPr>
        <w:t xml:space="preserve"> </w:t>
      </w:r>
      <w:r w:rsidRPr="00234062">
        <w:rPr>
          <w:b/>
          <w:bCs/>
        </w:rPr>
        <w:t>000 Ft.</w:t>
      </w:r>
    </w:p>
    <w:p w14:paraId="7E0AFFC7" w14:textId="77777777" w:rsidR="00234062" w:rsidRPr="00234062" w:rsidRDefault="00234062" w:rsidP="00234062">
      <w:pPr>
        <w:pStyle w:val="Listaszerbekezds"/>
        <w:ind w:left="0"/>
        <w:jc w:val="both"/>
        <w:rPr>
          <w:b/>
          <w:bCs/>
        </w:rPr>
      </w:pPr>
    </w:p>
    <w:bookmarkEnd w:id="9"/>
    <w:p w14:paraId="43C4D92A" w14:textId="72C2C14D" w:rsidR="00F154DC" w:rsidRPr="00234062" w:rsidRDefault="00234062" w:rsidP="00234062">
      <w:pPr>
        <w:jc w:val="center"/>
        <w:rPr>
          <w:b/>
          <w:bCs/>
        </w:rPr>
      </w:pPr>
      <w:r w:rsidRPr="00234062">
        <w:rPr>
          <w:b/>
          <w:bCs/>
        </w:rPr>
        <w:t>26. §</w:t>
      </w:r>
    </w:p>
    <w:p w14:paraId="347E98DD" w14:textId="77777777" w:rsidR="00234062" w:rsidRPr="00234062" w:rsidRDefault="00234062" w:rsidP="00234062">
      <w:pPr>
        <w:jc w:val="center"/>
        <w:rPr>
          <w:b/>
          <w:bCs/>
        </w:rPr>
      </w:pPr>
    </w:p>
    <w:p w14:paraId="74F293D2" w14:textId="6CE5A50E" w:rsidR="0052524B" w:rsidRPr="00234062" w:rsidRDefault="0052524B" w:rsidP="00234062">
      <w:pPr>
        <w:pStyle w:val="Listaszerbekezds"/>
        <w:ind w:left="0"/>
        <w:jc w:val="both"/>
        <w:rPr>
          <w:b/>
          <w:bCs/>
        </w:rPr>
      </w:pPr>
      <w:r w:rsidRPr="00234062">
        <w:t xml:space="preserve">26. §. </w:t>
      </w:r>
      <w:r w:rsidR="00AE601F" w:rsidRPr="00234062">
        <w:t xml:space="preserve">A kormányrendelet szerint az </w:t>
      </w:r>
      <w:r w:rsidRPr="00234062">
        <w:t>Ö</w:t>
      </w:r>
      <w:r w:rsidR="00CD19E1" w:rsidRPr="00234062">
        <w:t xml:space="preserve">nként </w:t>
      </w:r>
      <w:r w:rsidR="0070749D" w:rsidRPr="00234062">
        <w:t>v</w:t>
      </w:r>
      <w:r w:rsidR="00CD19E1" w:rsidRPr="00234062">
        <w:t xml:space="preserve">állalt </w:t>
      </w:r>
      <w:r w:rsidR="0070749D" w:rsidRPr="00234062">
        <w:t>t</w:t>
      </w:r>
      <w:r w:rsidR="00CD19E1" w:rsidRPr="00234062">
        <w:t xml:space="preserve">öbbletmunka esetén rendes munkaidő és készenlét esetén </w:t>
      </w:r>
      <w:r w:rsidRPr="00234062">
        <w:t xml:space="preserve">az illetménynek megfelelő óradíj, ügyeletben annak 150%-a illeti meg a dolgozót. </w:t>
      </w:r>
      <w:r w:rsidR="00CD19E1" w:rsidRPr="00234062">
        <w:t>Ez a jelenlegi szabályozásnál sok esetben hátrányosabb szabályozást tartalmaz, és nem egyértelmű</w:t>
      </w:r>
      <w:r w:rsidR="0070749D" w:rsidRPr="00234062">
        <w:t>,</w:t>
      </w:r>
      <w:r w:rsidR="00CD19E1" w:rsidRPr="00234062">
        <w:t xml:space="preserve"> hogy ez csak az orvosokra, vagy minden egészségügyi dolgozóra vonatkozik-e. </w:t>
      </w:r>
      <w:r w:rsidR="00CD19E1" w:rsidRPr="00234062">
        <w:rPr>
          <w:b/>
          <w:bCs/>
        </w:rPr>
        <w:t>Ez is aláhúzza, hogy a nem orvosi munkakörökbe tartozók béreinek emelése az orvosokkal a korábbiaknak megfelelő arányok szerint halaszthatatlan</w:t>
      </w:r>
      <w:r w:rsidR="0008220D" w:rsidRPr="00234062">
        <w:rPr>
          <w:b/>
          <w:bCs/>
        </w:rPr>
        <w:t xml:space="preserve">, mivel az önként vállalt munka </w:t>
      </w:r>
      <w:r w:rsidR="000D67FF" w:rsidRPr="00234062">
        <w:rPr>
          <w:b/>
          <w:bCs/>
        </w:rPr>
        <w:t>szorzójának</w:t>
      </w:r>
      <w:r w:rsidR="0008220D" w:rsidRPr="00234062">
        <w:rPr>
          <w:b/>
          <w:bCs/>
        </w:rPr>
        <w:t xml:space="preserve"> csökkenését a magasabb vetítési alap</w:t>
      </w:r>
      <w:r w:rsidR="0070749D" w:rsidRPr="00234062">
        <w:rPr>
          <w:b/>
          <w:bCs/>
        </w:rPr>
        <w:t xml:space="preserve"> </w:t>
      </w:r>
      <w:r w:rsidR="0008220D" w:rsidRPr="00234062">
        <w:rPr>
          <w:b/>
          <w:bCs/>
        </w:rPr>
        <w:t>/a magasabb alapbér/ ellensúlyozni fogja, a többi érintett dolgozónál viszont nettó keresetcsökkenést fog eredményezni</w:t>
      </w:r>
      <w:r w:rsidR="00AE601F" w:rsidRPr="00234062">
        <w:rPr>
          <w:b/>
          <w:bCs/>
        </w:rPr>
        <w:t xml:space="preserve">. Tisztázandó, hogy ezeknek a pótlékoknak a változása a dolgozók teljes körét </w:t>
      </w:r>
      <w:proofErr w:type="gramStart"/>
      <w:r w:rsidR="00AE601F" w:rsidRPr="00234062">
        <w:rPr>
          <w:b/>
          <w:bCs/>
        </w:rPr>
        <w:t>érintik-e</w:t>
      </w:r>
      <w:proofErr w:type="gramEnd"/>
      <w:r w:rsidR="00AE601F" w:rsidRPr="00234062">
        <w:rPr>
          <w:b/>
          <w:bCs/>
        </w:rPr>
        <w:t xml:space="preserve"> vagy csak orvosokat, mivel ez nem egyértelmű.</w:t>
      </w:r>
    </w:p>
    <w:p w14:paraId="4BBC49DB" w14:textId="77777777" w:rsidR="000D67FF" w:rsidRPr="00234062" w:rsidRDefault="000D67FF" w:rsidP="00234062">
      <w:pPr>
        <w:pStyle w:val="Listaszerbekezds"/>
        <w:ind w:left="0"/>
        <w:jc w:val="both"/>
        <w:rPr>
          <w:b/>
          <w:bCs/>
        </w:rPr>
      </w:pPr>
    </w:p>
    <w:p w14:paraId="5D71486D" w14:textId="5DA2DCFE" w:rsidR="000D67FF" w:rsidRPr="00234062" w:rsidRDefault="000D67FF" w:rsidP="00234062">
      <w:pPr>
        <w:pStyle w:val="Listaszerbekezds"/>
        <w:ind w:left="0"/>
        <w:jc w:val="both"/>
        <w:rPr>
          <w:b/>
          <w:bCs/>
        </w:rPr>
      </w:pPr>
      <w:r w:rsidRPr="00234062">
        <w:rPr>
          <w:b/>
          <w:bCs/>
        </w:rPr>
        <w:t xml:space="preserve">Ugyanakkor minden egészségügyi dolgozó, így az orvosok esetén is kívánatos az önként vállalt túlmunka szorzóinak méltányos emelése, hiszen ezekben az esetekben már bőven a szabadidejük terhére, családjukkal tölthető idő kárára vállalnak többletmunkát. </w:t>
      </w:r>
      <w:proofErr w:type="gramStart"/>
      <w:r w:rsidRPr="00234062">
        <w:rPr>
          <w:b/>
          <w:bCs/>
        </w:rPr>
        <w:t>A</w:t>
      </w:r>
      <w:proofErr w:type="gramEnd"/>
      <w:r w:rsidRPr="00234062">
        <w:rPr>
          <w:b/>
          <w:bCs/>
        </w:rPr>
        <w:t xml:space="preserve"> alapilletménynél illetve az elrendelhető többletmunkánál magasabb összegű szorzó javasolt, ellenkező esetben nem lesz motivált az egészségügyi dolgozó, hogy bármennyi önként vállalt túlmunkát vállaljon.</w:t>
      </w:r>
    </w:p>
    <w:p w14:paraId="40F9F289" w14:textId="3F68D0E7" w:rsidR="000D67FF" w:rsidRPr="00234062" w:rsidRDefault="000D67FF" w:rsidP="000D67FF">
      <w:pPr>
        <w:pStyle w:val="Listaszerbekezds"/>
        <w:jc w:val="both"/>
        <w:rPr>
          <w:b/>
          <w:bCs/>
        </w:rPr>
      </w:pPr>
    </w:p>
    <w:p w14:paraId="3322F5B3" w14:textId="61CD84F7" w:rsidR="00234062" w:rsidRPr="00234062" w:rsidRDefault="00234062" w:rsidP="00234062">
      <w:pPr>
        <w:pStyle w:val="Listaszerbekezds"/>
        <w:jc w:val="center"/>
        <w:rPr>
          <w:b/>
          <w:bCs/>
        </w:rPr>
      </w:pPr>
      <w:r w:rsidRPr="00234062">
        <w:rPr>
          <w:b/>
          <w:bCs/>
        </w:rPr>
        <w:lastRenderedPageBreak/>
        <w:t>30. §</w:t>
      </w:r>
      <w:r w:rsidRPr="00234062">
        <w:rPr>
          <w:b/>
          <w:bCs/>
        </w:rPr>
        <w:br/>
      </w:r>
    </w:p>
    <w:p w14:paraId="7D26C3A4" w14:textId="2BDB64B4" w:rsidR="00924E3E" w:rsidRPr="00234062" w:rsidRDefault="00924E3E" w:rsidP="00234062">
      <w:pPr>
        <w:jc w:val="both"/>
      </w:pPr>
      <w:r w:rsidRPr="00234062">
        <w:t xml:space="preserve">30. §. A jogviszony megszűnése esetére adott végkielégítések kedvezőbbek a </w:t>
      </w:r>
      <w:r w:rsidR="0070749D" w:rsidRPr="00234062">
        <w:t>t</w:t>
      </w:r>
      <w:r w:rsidRPr="00234062">
        <w:t xml:space="preserve">v-ben foglaltakhoz képest, de nem nyilatkozik a rendelet a </w:t>
      </w:r>
      <w:r w:rsidR="00F924DA" w:rsidRPr="00234062">
        <w:t>felmentési időről</w:t>
      </w:r>
      <w:r w:rsidRPr="00234062">
        <w:t xml:space="preserve">. </w:t>
      </w:r>
      <w:r w:rsidR="00F924DA" w:rsidRPr="00234062">
        <w:t xml:space="preserve">A törvény a felmentési időt a </w:t>
      </w:r>
      <w:proofErr w:type="spellStart"/>
      <w:r w:rsidR="00F924DA" w:rsidRPr="00234062">
        <w:t>Kjt-hez</w:t>
      </w:r>
      <w:proofErr w:type="spellEnd"/>
      <w:r w:rsidR="00F924DA" w:rsidRPr="00234062">
        <w:t xml:space="preserve"> képest jóval előnytelenebbül szabályozza. Szükségesnek látjuk a Kjt. 33. § beemelését: </w:t>
      </w:r>
      <w:r w:rsidRPr="00234062">
        <w:t xml:space="preserve">Felmentés esetén a felmentési idő </w:t>
      </w:r>
      <w:r w:rsidRPr="00234062">
        <w:rPr>
          <w:b/>
        </w:rPr>
        <w:t>legalább hatvan nap</w:t>
      </w:r>
      <w:r w:rsidRPr="00234062">
        <w:t xml:space="preserve">, de a </w:t>
      </w:r>
      <w:r w:rsidRPr="00234062">
        <w:rPr>
          <w:b/>
        </w:rPr>
        <w:t>nyolc hónapot</w:t>
      </w:r>
      <w:r w:rsidRPr="00234062">
        <w:t xml:space="preserve"> nem haladhatja meg</w:t>
      </w:r>
      <w:r w:rsidR="00F924DA" w:rsidRPr="00234062">
        <w:t>.</w:t>
      </w:r>
    </w:p>
    <w:p w14:paraId="1AB30FDB" w14:textId="0DF42511" w:rsidR="00334F8A" w:rsidRPr="00234062" w:rsidRDefault="00234062" w:rsidP="00234062">
      <w:pPr>
        <w:pStyle w:val="Listaszerbekezds"/>
        <w:jc w:val="center"/>
        <w:rPr>
          <w:b/>
          <w:bCs/>
        </w:rPr>
      </w:pPr>
      <w:r w:rsidRPr="00234062">
        <w:br/>
      </w:r>
      <w:r w:rsidRPr="00234062">
        <w:rPr>
          <w:b/>
          <w:bCs/>
        </w:rPr>
        <w:t>34. §</w:t>
      </w:r>
      <w:r w:rsidRPr="00234062">
        <w:rPr>
          <w:b/>
          <w:bCs/>
        </w:rPr>
        <w:br/>
      </w:r>
    </w:p>
    <w:p w14:paraId="554AE9F7" w14:textId="3A7B622A" w:rsidR="007E0D3D" w:rsidRPr="00234062" w:rsidRDefault="007E0D3D" w:rsidP="00234062">
      <w:pPr>
        <w:pStyle w:val="Listaszerbekezds"/>
        <w:ind w:left="0"/>
        <w:jc w:val="both"/>
      </w:pPr>
      <w:r w:rsidRPr="00234062">
        <w:t xml:space="preserve">34. § Rögzíteni szükséges, hogy a minősítéssel és az azzal összefüggésben megállapított illetménnyel kapcsolatosan munkaügyi jogvitára van lehetőség. </w:t>
      </w:r>
    </w:p>
    <w:p w14:paraId="2A71B163" w14:textId="66AEEB6B" w:rsidR="007E0D3D" w:rsidRPr="00234062" w:rsidRDefault="007E0D3D" w:rsidP="00234062">
      <w:pPr>
        <w:pStyle w:val="Listaszerbekezds"/>
        <w:ind w:left="0"/>
        <w:jc w:val="both"/>
      </w:pPr>
    </w:p>
    <w:p w14:paraId="5F8A5A83" w14:textId="607A2659" w:rsidR="007E0D3D" w:rsidRPr="00234062" w:rsidRDefault="007E0D3D" w:rsidP="00234062">
      <w:pPr>
        <w:pStyle w:val="Listaszerbekezds"/>
        <w:ind w:left="0"/>
        <w:jc w:val="both"/>
        <w:rPr>
          <w:b/>
          <w:bCs/>
        </w:rPr>
      </w:pPr>
      <w:r w:rsidRPr="00234062">
        <w:t>Javaslat:</w:t>
      </w:r>
      <w:r w:rsidRPr="00234062">
        <w:br/>
      </w:r>
      <w:r w:rsidR="002200E9" w:rsidRPr="00234062">
        <w:rPr>
          <w:b/>
          <w:bCs/>
        </w:rPr>
        <w:t xml:space="preserve">34. § (2) (2) Az </w:t>
      </w:r>
      <w:proofErr w:type="spellStart"/>
      <w:r w:rsidR="00BF2AD7">
        <w:rPr>
          <w:b/>
          <w:bCs/>
        </w:rPr>
        <w:t>Eszjtv</w:t>
      </w:r>
      <w:proofErr w:type="spellEnd"/>
      <w:r w:rsidR="002200E9" w:rsidRPr="00234062">
        <w:rPr>
          <w:b/>
          <w:bCs/>
        </w:rPr>
        <w:t xml:space="preserve">, 8. § (12) bekezdésében foglalt minősítés tartalma és az ahhoz kapcsolódóan megállapított illetménnyel szemben munkaügyi jogvita kezdhető. A keresetlevelet a munkáltatói jognyilatkozat közlésétől számított harminc napon belül kell előterjeszteni. A jogvita </w:t>
      </w:r>
      <w:proofErr w:type="spellStart"/>
      <w:r w:rsidR="002200E9" w:rsidRPr="00234062">
        <w:rPr>
          <w:b/>
          <w:bCs/>
        </w:rPr>
        <w:t>lezárultáig</w:t>
      </w:r>
      <w:proofErr w:type="spellEnd"/>
      <w:r w:rsidR="002200E9" w:rsidRPr="00234062">
        <w:rPr>
          <w:b/>
          <w:bCs/>
        </w:rPr>
        <w:t xml:space="preserve"> a munkáltató a minősítés és az ahhoz kapcsolódó illetmény el nem fogadásával kapcsolatban nem mondhatja fel az egészségügyi szolgálati munkaszerződést.</w:t>
      </w:r>
    </w:p>
    <w:p w14:paraId="18DEDBD8" w14:textId="38A49E66" w:rsidR="002200E9" w:rsidRPr="00234062" w:rsidRDefault="002200E9" w:rsidP="00234062">
      <w:pPr>
        <w:pStyle w:val="Listaszerbekezds"/>
        <w:ind w:left="0"/>
        <w:jc w:val="both"/>
        <w:rPr>
          <w:b/>
          <w:bCs/>
        </w:rPr>
      </w:pPr>
    </w:p>
    <w:p w14:paraId="1E90B334" w14:textId="77777777" w:rsidR="002200E9" w:rsidRPr="00234062" w:rsidRDefault="002200E9" w:rsidP="00234062">
      <w:pPr>
        <w:pStyle w:val="Listaszerbekezds"/>
        <w:ind w:left="0"/>
        <w:jc w:val="both"/>
        <w:rPr>
          <w:b/>
          <w:bCs/>
        </w:rPr>
      </w:pPr>
      <w:r w:rsidRPr="00234062">
        <w:rPr>
          <w:b/>
          <w:bCs/>
        </w:rPr>
        <w:t>További észrevételek, javaslatok</w:t>
      </w:r>
    </w:p>
    <w:p w14:paraId="5FDB7819" w14:textId="77777777" w:rsidR="002200E9" w:rsidRPr="00234062" w:rsidRDefault="002200E9" w:rsidP="00234062">
      <w:pPr>
        <w:pStyle w:val="Listaszerbekezds"/>
        <w:ind w:left="0"/>
        <w:jc w:val="both"/>
        <w:rPr>
          <w:b/>
          <w:bCs/>
        </w:rPr>
      </w:pPr>
    </w:p>
    <w:p w14:paraId="59611406" w14:textId="30379853" w:rsidR="002200E9" w:rsidRPr="00234062" w:rsidRDefault="00915CC6" w:rsidP="00234062">
      <w:pPr>
        <w:pStyle w:val="Listaszerbekezds"/>
        <w:ind w:left="0"/>
        <w:jc w:val="both"/>
        <w:rPr>
          <w:b/>
          <w:bCs/>
        </w:rPr>
      </w:pPr>
      <w:r w:rsidRPr="00234062">
        <w:t xml:space="preserve">A jogszabály melléklete rendkívüli módon leegyszerűsíti az </w:t>
      </w:r>
      <w:r w:rsidRPr="00234062">
        <w:rPr>
          <w:b/>
          <w:bCs/>
        </w:rPr>
        <w:t>egészségügyben dolgozók körét, aminek részletesebb kifejtése szükséges.</w:t>
      </w:r>
    </w:p>
    <w:p w14:paraId="3FFEB4AD" w14:textId="77777777" w:rsidR="002200E9" w:rsidRPr="00234062" w:rsidRDefault="002200E9" w:rsidP="00234062">
      <w:pPr>
        <w:pStyle w:val="Listaszerbekezds"/>
        <w:ind w:left="0"/>
        <w:jc w:val="both"/>
        <w:rPr>
          <w:b/>
          <w:bCs/>
        </w:rPr>
      </w:pPr>
    </w:p>
    <w:p w14:paraId="180A4C5F" w14:textId="09736B77" w:rsidR="00915CC6" w:rsidRPr="00234062" w:rsidRDefault="00915CC6" w:rsidP="00234062">
      <w:pPr>
        <w:jc w:val="both"/>
      </w:pPr>
      <w:r w:rsidRPr="00234062">
        <w:t>A törvény</w:t>
      </w:r>
      <w:r w:rsidR="00726D5F" w:rsidRPr="00234062">
        <w:t xml:space="preserve"> mellékletében</w:t>
      </w:r>
      <w:r w:rsidRPr="00234062">
        <w:t xml:space="preserve"> megjelent orvosi bértáblák nem tartalmazzák a nem szakorvosok, gyógyszerészek, egy</w:t>
      </w:r>
      <w:r w:rsidR="00726D5F" w:rsidRPr="00234062">
        <w:t>éb</w:t>
      </w:r>
      <w:r w:rsidRPr="00234062">
        <w:t xml:space="preserve"> felsőfokú végzettségűek tábláit, és a tudományos fokozattal rendelkező szakorvosokét sem, melyet jelen keretek közt lehetne pótolni. Ugyancsak szükségesnek tartjuk a szakdolgozóknak az új orvosi bérekkel arányosan megemelt bértábláinak a jogszabályban való megjelenítést, melyhez mellékeljük a javaslatunkat.</w:t>
      </w:r>
    </w:p>
    <w:p w14:paraId="2BEE72A6" w14:textId="75B1098B" w:rsidR="007301CF" w:rsidRPr="00234062" w:rsidRDefault="007301CF" w:rsidP="00234062">
      <w:pPr>
        <w:jc w:val="both"/>
      </w:pPr>
    </w:p>
    <w:p w14:paraId="642171F6" w14:textId="0202B45E" w:rsidR="00C93C04" w:rsidRPr="00234062" w:rsidRDefault="00F5220D" w:rsidP="00234062">
      <w:pPr>
        <w:pStyle w:val="Listaszerbekezds"/>
        <w:ind w:left="0"/>
        <w:jc w:val="both"/>
        <w:rPr>
          <w:b/>
          <w:bCs/>
        </w:rPr>
      </w:pPr>
      <w:r w:rsidRPr="00234062">
        <w:rPr>
          <w:b/>
          <w:bCs/>
        </w:rPr>
        <w:t xml:space="preserve">A szakdolgozói bértáblák emelése </w:t>
      </w:r>
      <w:r w:rsidR="00334F8A" w:rsidRPr="00234062">
        <w:rPr>
          <w:b/>
          <w:bCs/>
        </w:rPr>
        <w:t xml:space="preserve">2020. </w:t>
      </w:r>
      <w:r w:rsidRPr="00234062">
        <w:rPr>
          <w:b/>
          <w:bCs/>
        </w:rPr>
        <w:t xml:space="preserve">január 1-től a szakdolgozók pályán tartása érdekében elengedhetetlen, mivel a létrejött bérfeszültségek </w:t>
      </w:r>
      <w:r w:rsidR="00334F8A" w:rsidRPr="00234062">
        <w:rPr>
          <w:b/>
          <w:bCs/>
        </w:rPr>
        <w:t>és a koronavírus járvány miatti extrém terhelés,</w:t>
      </w:r>
      <w:r w:rsidR="000564B6" w:rsidRPr="00234062">
        <w:rPr>
          <w:b/>
          <w:bCs/>
        </w:rPr>
        <w:t xml:space="preserve"> illetve az új jogállási törvény visszásságai, a kialakult jogbizonytalanság miatt</w:t>
      </w:r>
      <w:r w:rsidRPr="00234062">
        <w:rPr>
          <w:b/>
          <w:bCs/>
        </w:rPr>
        <w:t xml:space="preserve"> igen nagy a veszélye a tömeges pályaelhagyásnak</w:t>
      </w:r>
      <w:r w:rsidRPr="00234062">
        <w:t xml:space="preserve">. </w:t>
      </w:r>
      <w:r w:rsidR="00726D5F" w:rsidRPr="00234062">
        <w:rPr>
          <w:b/>
          <w:bCs/>
        </w:rPr>
        <w:t>Ha ez így marad, több ezerre tehető azok száma</w:t>
      </w:r>
      <w:r w:rsidR="004D03D4" w:rsidRPr="00234062">
        <w:rPr>
          <w:b/>
          <w:bCs/>
        </w:rPr>
        <w:t xml:space="preserve"> </w:t>
      </w:r>
      <w:r w:rsidR="00726D5F" w:rsidRPr="00234062">
        <w:rPr>
          <w:b/>
          <w:bCs/>
        </w:rPr>
        <w:t xml:space="preserve">nem fogják aláírni az új munkaszerződést. </w:t>
      </w:r>
    </w:p>
    <w:p w14:paraId="605A3A95" w14:textId="77777777" w:rsidR="00334F8A" w:rsidRPr="00234062" w:rsidRDefault="00334F8A" w:rsidP="00F5220D">
      <w:pPr>
        <w:pStyle w:val="Listaszerbekezds"/>
        <w:jc w:val="both"/>
        <w:rPr>
          <w:b/>
          <w:bCs/>
        </w:rPr>
      </w:pPr>
    </w:p>
    <w:p w14:paraId="6DC66450" w14:textId="2E47E3B8" w:rsidR="000564B6" w:rsidRPr="00E058AE" w:rsidRDefault="00F5220D" w:rsidP="00E058AE">
      <w:pPr>
        <w:pStyle w:val="Listaszerbekezds"/>
        <w:ind w:left="0"/>
        <w:jc w:val="both"/>
        <w:rPr>
          <w:b/>
          <w:bCs/>
        </w:rPr>
      </w:pPr>
      <w:r w:rsidRPr="00234062">
        <w:rPr>
          <w:b/>
          <w:bCs/>
        </w:rPr>
        <w:t>A hatályba lépő törvény és a végrehajtási rendelet is – az orvosi</w:t>
      </w:r>
      <w:r w:rsidR="000564B6" w:rsidRPr="00234062">
        <w:rPr>
          <w:b/>
          <w:bCs/>
        </w:rPr>
        <w:t xml:space="preserve"> és azzal egy kategóriába eső</w:t>
      </w:r>
      <w:r w:rsidRPr="00234062">
        <w:rPr>
          <w:b/>
          <w:bCs/>
        </w:rPr>
        <w:t xml:space="preserve"> munkaköröket leszámítva</w:t>
      </w:r>
      <w:r w:rsidR="00C93C04" w:rsidRPr="00234062">
        <w:rPr>
          <w:b/>
          <w:bCs/>
        </w:rPr>
        <w:t xml:space="preserve"> </w:t>
      </w:r>
      <w:r w:rsidRPr="00234062">
        <w:rPr>
          <w:b/>
          <w:bCs/>
        </w:rPr>
        <w:t>- keresetveszteséget fog okozni minden egészségügyi dolgozó számár</w:t>
      </w:r>
      <w:r w:rsidR="000564B6" w:rsidRPr="00234062">
        <w:rPr>
          <w:b/>
          <w:bCs/>
        </w:rPr>
        <w:t xml:space="preserve">a az </w:t>
      </w:r>
      <w:r w:rsidRPr="00234062">
        <w:rPr>
          <w:b/>
          <w:bCs/>
        </w:rPr>
        <w:t>egyes juttatások</w:t>
      </w:r>
      <w:r w:rsidR="000564B6" w:rsidRPr="00234062">
        <w:rPr>
          <w:b/>
          <w:bCs/>
        </w:rPr>
        <w:t>, pótlékok</w:t>
      </w:r>
      <w:r w:rsidRPr="00234062">
        <w:rPr>
          <w:b/>
          <w:bCs/>
        </w:rPr>
        <w:t xml:space="preserve"> csökkenése </w:t>
      </w:r>
      <w:r w:rsidR="000564B6" w:rsidRPr="00234062">
        <w:rPr>
          <w:b/>
          <w:bCs/>
        </w:rPr>
        <w:t xml:space="preserve">és a hálapénz kivezetése </w:t>
      </w:r>
      <w:r w:rsidRPr="00234062">
        <w:rPr>
          <w:b/>
          <w:bCs/>
        </w:rPr>
        <w:t>miatt</w:t>
      </w:r>
      <w:r w:rsidR="000564B6" w:rsidRPr="00234062">
        <w:rPr>
          <w:b/>
          <w:bCs/>
        </w:rPr>
        <w:t xml:space="preserve">. Ezt a helyzetet </w:t>
      </w:r>
      <w:r w:rsidRPr="00234062">
        <w:rPr>
          <w:b/>
          <w:bCs/>
        </w:rPr>
        <w:t xml:space="preserve">sürgősen kompenzálni kell, és </w:t>
      </w:r>
      <w:r w:rsidR="000564B6" w:rsidRPr="00234062">
        <w:rPr>
          <w:b/>
          <w:bCs/>
        </w:rPr>
        <w:t xml:space="preserve">az egészségügyi és egészségügyben dolgozók számára is méltó, arányos béreket szükséges biztosítani </w:t>
      </w:r>
      <w:r w:rsidR="00726D5F" w:rsidRPr="00234062">
        <w:rPr>
          <w:b/>
          <w:bCs/>
        </w:rPr>
        <w:t>már 2021. január 1-től.</w:t>
      </w:r>
    </w:p>
    <w:p w14:paraId="71F29CE6" w14:textId="77777777" w:rsidR="00A075A0" w:rsidRPr="00234062" w:rsidRDefault="00A075A0" w:rsidP="00915CC6">
      <w:pPr>
        <w:jc w:val="both"/>
      </w:pPr>
    </w:p>
    <w:p w14:paraId="5E7BBC0D" w14:textId="074A14C0" w:rsidR="00E058AE" w:rsidRDefault="00915CC6" w:rsidP="00915CC6">
      <w:pPr>
        <w:jc w:val="both"/>
      </w:pPr>
      <w:r w:rsidRPr="00234062">
        <w:t xml:space="preserve">Kérjük Államtitkár </w:t>
      </w:r>
      <w:r w:rsidR="00234062" w:rsidRPr="00234062">
        <w:t xml:space="preserve">Asszonyt és Államtitkár </w:t>
      </w:r>
      <w:r w:rsidRPr="00234062">
        <w:t xml:space="preserve">Urat, hogy a jogszabály véglegesítésénél vegyék figyelembe a javasoltakat. </w:t>
      </w:r>
    </w:p>
    <w:p w14:paraId="7F3219D0" w14:textId="40152A10" w:rsidR="00E058AE" w:rsidRDefault="00E058AE" w:rsidP="00915CC6">
      <w:pPr>
        <w:jc w:val="both"/>
      </w:pPr>
    </w:p>
    <w:p w14:paraId="7E271865" w14:textId="5C2459EC" w:rsidR="00E058AE" w:rsidRPr="006A24B5" w:rsidRDefault="00E058AE" w:rsidP="00E058AE">
      <w:pPr>
        <w:spacing w:after="160" w:line="259" w:lineRule="auto"/>
        <w:ind w:left="29"/>
      </w:pPr>
      <w:r w:rsidRPr="006A24B5">
        <w:rPr>
          <w:i/>
        </w:rPr>
        <w:t>Budapest, 2020. november 1</w:t>
      </w:r>
      <w:r>
        <w:rPr>
          <w:i/>
        </w:rPr>
        <w:t>9</w:t>
      </w:r>
      <w:r w:rsidRPr="006A24B5">
        <w:rPr>
          <w:i/>
        </w:rPr>
        <w:t xml:space="preserve">. </w:t>
      </w:r>
      <w:r w:rsidRPr="006A24B5">
        <w:t xml:space="preserve"> </w:t>
      </w:r>
    </w:p>
    <w:p w14:paraId="60E19C4F" w14:textId="4A36744A" w:rsidR="00C93C04" w:rsidRPr="00234062" w:rsidRDefault="00C93C04" w:rsidP="00915CC6">
      <w:pPr>
        <w:jc w:val="both"/>
      </w:pPr>
    </w:p>
    <w:p w14:paraId="532C62C3" w14:textId="77777777" w:rsidR="00413A98" w:rsidRPr="00234062" w:rsidRDefault="00413A98" w:rsidP="00413A98">
      <w:pPr>
        <w:jc w:val="both"/>
      </w:pPr>
    </w:p>
    <w:sectPr w:rsidR="00413A98" w:rsidRPr="00234062" w:rsidSect="00945E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7B394" w14:textId="77777777" w:rsidR="003820D8" w:rsidRDefault="003820D8" w:rsidP="00E61978">
      <w:r>
        <w:separator/>
      </w:r>
    </w:p>
  </w:endnote>
  <w:endnote w:type="continuationSeparator" w:id="0">
    <w:p w14:paraId="104F1EE1" w14:textId="77777777" w:rsidR="003820D8" w:rsidRDefault="003820D8" w:rsidP="00E6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3330055"/>
      <w:docPartObj>
        <w:docPartGallery w:val="Page Numbers (Bottom of Page)"/>
        <w:docPartUnique/>
      </w:docPartObj>
    </w:sdtPr>
    <w:sdtContent>
      <w:p w14:paraId="2CE8D984" w14:textId="5C94C237" w:rsidR="00BC4753" w:rsidRDefault="00BC475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1FF7E" w14:textId="77777777" w:rsidR="00BC4753" w:rsidRDefault="00BC47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E5AB5" w14:textId="77777777" w:rsidR="003820D8" w:rsidRDefault="003820D8" w:rsidP="00E61978">
      <w:r>
        <w:separator/>
      </w:r>
    </w:p>
  </w:footnote>
  <w:footnote w:type="continuationSeparator" w:id="0">
    <w:p w14:paraId="52AF24C0" w14:textId="77777777" w:rsidR="003820D8" w:rsidRDefault="003820D8" w:rsidP="00E61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D6C40"/>
    <w:multiLevelType w:val="hybridMultilevel"/>
    <w:tmpl w:val="65A25A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7E5B"/>
    <w:multiLevelType w:val="hybridMultilevel"/>
    <w:tmpl w:val="2F3A182C"/>
    <w:lvl w:ilvl="0" w:tplc="6FA443F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A6409"/>
    <w:multiLevelType w:val="hybridMultilevel"/>
    <w:tmpl w:val="86EEB8C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525F"/>
    <w:multiLevelType w:val="hybridMultilevel"/>
    <w:tmpl w:val="86EEB8C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C64"/>
    <w:multiLevelType w:val="hybridMultilevel"/>
    <w:tmpl w:val="E84097F6"/>
    <w:lvl w:ilvl="0" w:tplc="24B45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177E3"/>
    <w:multiLevelType w:val="hybridMultilevel"/>
    <w:tmpl w:val="A22AB9F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E85BF3"/>
    <w:multiLevelType w:val="hybridMultilevel"/>
    <w:tmpl w:val="298A0DE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54FE"/>
    <w:multiLevelType w:val="hybridMultilevel"/>
    <w:tmpl w:val="EC7AA116"/>
    <w:lvl w:ilvl="0" w:tplc="6E6C989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8A33FDC"/>
    <w:multiLevelType w:val="hybridMultilevel"/>
    <w:tmpl w:val="E5BE51F0"/>
    <w:lvl w:ilvl="0" w:tplc="AC245F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F95F7C"/>
    <w:multiLevelType w:val="hybridMultilevel"/>
    <w:tmpl w:val="16366C4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78"/>
    <w:rsid w:val="00000EDA"/>
    <w:rsid w:val="000166A0"/>
    <w:rsid w:val="000564B6"/>
    <w:rsid w:val="0008220D"/>
    <w:rsid w:val="000C7C85"/>
    <w:rsid w:val="000D67FF"/>
    <w:rsid w:val="001111BE"/>
    <w:rsid w:val="001C2167"/>
    <w:rsid w:val="001F568E"/>
    <w:rsid w:val="002200E9"/>
    <w:rsid w:val="00234062"/>
    <w:rsid w:val="0024174B"/>
    <w:rsid w:val="00255832"/>
    <w:rsid w:val="00265851"/>
    <w:rsid w:val="00275B1F"/>
    <w:rsid w:val="002D1FF6"/>
    <w:rsid w:val="002E4330"/>
    <w:rsid w:val="003171B8"/>
    <w:rsid w:val="00334F8A"/>
    <w:rsid w:val="003820D8"/>
    <w:rsid w:val="00397F36"/>
    <w:rsid w:val="00413A98"/>
    <w:rsid w:val="004221ED"/>
    <w:rsid w:val="0043074B"/>
    <w:rsid w:val="00471C41"/>
    <w:rsid w:val="004D03D4"/>
    <w:rsid w:val="004F5564"/>
    <w:rsid w:val="004F7F3F"/>
    <w:rsid w:val="0052524B"/>
    <w:rsid w:val="0054583A"/>
    <w:rsid w:val="00577800"/>
    <w:rsid w:val="005C6B03"/>
    <w:rsid w:val="00625E41"/>
    <w:rsid w:val="00637AD2"/>
    <w:rsid w:val="00661F8C"/>
    <w:rsid w:val="006A1A21"/>
    <w:rsid w:val="006C18A3"/>
    <w:rsid w:val="0070749D"/>
    <w:rsid w:val="007148DA"/>
    <w:rsid w:val="00726D5F"/>
    <w:rsid w:val="007301CF"/>
    <w:rsid w:val="00750F61"/>
    <w:rsid w:val="007567F6"/>
    <w:rsid w:val="0076650C"/>
    <w:rsid w:val="007D3FEB"/>
    <w:rsid w:val="007E0D3D"/>
    <w:rsid w:val="0080398F"/>
    <w:rsid w:val="0082146A"/>
    <w:rsid w:val="008B2381"/>
    <w:rsid w:val="00915CC6"/>
    <w:rsid w:val="00921DD7"/>
    <w:rsid w:val="00924E3E"/>
    <w:rsid w:val="00943658"/>
    <w:rsid w:val="00945E84"/>
    <w:rsid w:val="0095671D"/>
    <w:rsid w:val="009873A5"/>
    <w:rsid w:val="00A075A0"/>
    <w:rsid w:val="00AE5723"/>
    <w:rsid w:val="00AE601F"/>
    <w:rsid w:val="00AF0FA6"/>
    <w:rsid w:val="00AF637C"/>
    <w:rsid w:val="00AF7ABC"/>
    <w:rsid w:val="00B03907"/>
    <w:rsid w:val="00B356C1"/>
    <w:rsid w:val="00B37128"/>
    <w:rsid w:val="00B90D1B"/>
    <w:rsid w:val="00BA234E"/>
    <w:rsid w:val="00BA246D"/>
    <w:rsid w:val="00BC4753"/>
    <w:rsid w:val="00BF2AD7"/>
    <w:rsid w:val="00C038ED"/>
    <w:rsid w:val="00C21CCE"/>
    <w:rsid w:val="00C61BC8"/>
    <w:rsid w:val="00C84337"/>
    <w:rsid w:val="00C93C04"/>
    <w:rsid w:val="00CD19E1"/>
    <w:rsid w:val="00CE6176"/>
    <w:rsid w:val="00D13350"/>
    <w:rsid w:val="00D56F21"/>
    <w:rsid w:val="00D905EB"/>
    <w:rsid w:val="00DE33AA"/>
    <w:rsid w:val="00E058AE"/>
    <w:rsid w:val="00E61978"/>
    <w:rsid w:val="00F154DC"/>
    <w:rsid w:val="00F5220D"/>
    <w:rsid w:val="00F924DA"/>
    <w:rsid w:val="00FA50FD"/>
    <w:rsid w:val="00FA6AC7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D9D7"/>
  <w15:docId w15:val="{624A8C8F-F5DC-43F6-8AC6-1EF95CD8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6197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E619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19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E6197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19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E6197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05E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05EB"/>
    <w:rPr>
      <w:rFonts w:ascii="Segoe UI" w:eastAsia="Times New Roman" w:hAnsi="Segoe UI" w:cs="Segoe UI"/>
      <w:sz w:val="18"/>
      <w:szCs w:val="18"/>
      <w:lang w:eastAsia="zh-CN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F2AD7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BF2AD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F2AD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BF2AD7"/>
    <w:rPr>
      <w:sz w:val="16"/>
      <w:szCs w:val="16"/>
    </w:rPr>
  </w:style>
  <w:style w:type="table" w:styleId="Rcsostblzat">
    <w:name w:val="Table Grid"/>
    <w:basedOn w:val="Normltblzat"/>
    <w:uiPriority w:val="39"/>
    <w:rsid w:val="00E058AE"/>
    <w:pPr>
      <w:spacing w:after="0" w:line="240" w:lineRule="auto"/>
      <w:ind w:left="10"/>
      <w:jc w:val="both"/>
    </w:pPr>
    <w:rPr>
      <w:rFonts w:ascii="Calibri" w:eastAsia="Calibri" w:hAnsi="Calibri" w:cs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2041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Judit Toth</cp:lastModifiedBy>
  <cp:revision>2</cp:revision>
  <dcterms:created xsi:type="dcterms:W3CDTF">2020-11-20T12:06:00Z</dcterms:created>
  <dcterms:modified xsi:type="dcterms:W3CDTF">2020-11-20T12:06:00Z</dcterms:modified>
</cp:coreProperties>
</file>