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9E" w:rsidRPr="00BB629E" w:rsidRDefault="00BB629E" w:rsidP="00BB629E">
      <w:pPr>
        <w:jc w:val="center"/>
        <w:rPr>
          <w:rStyle w:val="tojvnm2t"/>
          <w:b/>
          <w:sz w:val="36"/>
          <w:szCs w:val="36"/>
        </w:rPr>
      </w:pPr>
      <w:r w:rsidRPr="00BB629E">
        <w:rPr>
          <w:rStyle w:val="tojvnm2t"/>
          <w:b/>
          <w:sz w:val="36"/>
          <w:szCs w:val="36"/>
        </w:rPr>
        <w:t>Pályázati Kiírás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 A Pécsi Orvostanhallgatók Egyesülete meghirdeti a 2021-es tanévre szakmai (SCOPE) és tudományos (SCORE) nemzetközi cseregyakorlatait. SCOPE és SCORE gyakorlatra pályázatot adhat be minden olyan hallgató, aki: 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tab/>
      </w:r>
      <w:r w:rsidRPr="00BB629E">
        <w:rPr>
          <w:rStyle w:val="tojvnm2t"/>
          <w:sz w:val="24"/>
          <w:szCs w:val="24"/>
        </w:rPr>
        <w:t xml:space="preserve">• A PTE Általános Orvostudományi Kar általános orvos szakos, aktív hallgatói jogviszonyban álló hallgatója 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tab/>
      </w:r>
      <w:r w:rsidRPr="00BB629E">
        <w:rPr>
          <w:rStyle w:val="tojvnm2t"/>
          <w:sz w:val="24"/>
          <w:szCs w:val="24"/>
        </w:rPr>
        <w:t xml:space="preserve">• A Pécsi Orvostanhallgatók Egyesületének aktív tagja (érvényes tagsági könyvvel rendelkezik) 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tab/>
        <w:t>• K</w:t>
      </w:r>
      <w:r w:rsidRPr="00BB629E">
        <w:rPr>
          <w:rStyle w:val="tojvnm2t"/>
          <w:sz w:val="24"/>
          <w:szCs w:val="24"/>
        </w:rPr>
        <w:t xml:space="preserve">özépszintű, komplex, államilag elismert angol nyelvvizsgával vagy célnyelvi nyelvvizsgával rendelkezik.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>Pályázni a letölthető jelentkezési lap kitöltésével lehetséges. A jelentkezési lapot nyomtatott nagybetűkkel kérjük kitölteni, melyhez a dokumentumban feltüntetett anyagokat kell csatolni. A teljes pályázati anyagot lezárt, A4-es borítékban kell leadni a POE irodában.</w:t>
      </w:r>
    </w:p>
    <w:p w:rsidR="00BB629E" w:rsidRPr="00BB629E" w:rsidRDefault="00BB629E">
      <w:pPr>
        <w:rPr>
          <w:rStyle w:val="tojvnm2t"/>
          <w:b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 </w:t>
      </w:r>
      <w:r w:rsidRPr="00BB629E">
        <w:rPr>
          <w:rStyle w:val="tojvnm2t"/>
          <w:b/>
          <w:sz w:val="24"/>
          <w:szCs w:val="24"/>
        </w:rPr>
        <w:t xml:space="preserve">A pályázatok leadásának határideje: 2021.11.15. 14 óra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Az egyesület a pályázatok leadásának határidejét követő egy hétben a pályázatokat összesíti, és a végleges pontszámról tájékoztatja a pályázót. A pályázatokkal kapcsolatos betekintésre igény szerint előre megbeszélt időpontban lehetőséget biztosítunk. A gyakorlati helyek elosztására a Cseregyakorlatos Est keretében kerül sor, ahol az érvényes pályázatot benyújtó hallgatókat </w:t>
      </w:r>
      <w:proofErr w:type="spellStart"/>
      <w:r w:rsidRPr="00BB629E">
        <w:rPr>
          <w:rStyle w:val="tojvnm2t"/>
          <w:sz w:val="24"/>
          <w:szCs w:val="24"/>
        </w:rPr>
        <w:t>összpontszám</w:t>
      </w:r>
      <w:proofErr w:type="spellEnd"/>
      <w:r w:rsidRPr="00BB629E">
        <w:rPr>
          <w:rStyle w:val="tojvnm2t"/>
          <w:sz w:val="24"/>
          <w:szCs w:val="24"/>
        </w:rPr>
        <w:t xml:space="preserve"> szerint rangsoroljuk, és a rangsorban elfoglalt helyük alapján cseregyakorlati helyet választhatnak.</w:t>
      </w:r>
    </w:p>
    <w:p w:rsidR="00BB629E" w:rsidRPr="00BB629E" w:rsidRDefault="00BB629E">
      <w:pPr>
        <w:rPr>
          <w:rStyle w:val="tojvnm2t"/>
          <w:b/>
          <w:sz w:val="24"/>
          <w:szCs w:val="24"/>
        </w:rPr>
      </w:pPr>
      <w:r w:rsidRPr="00BB629E">
        <w:rPr>
          <w:rStyle w:val="tojvnm2t"/>
          <w:b/>
          <w:sz w:val="24"/>
          <w:szCs w:val="24"/>
        </w:rPr>
        <w:t xml:space="preserve"> A helyosztót a pályázati határidőt követő két hétben rendezzük.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>A Cseregyakorlatos Esten utazási jogot elnyert hallgatóknak a helyszínen meg kell fizetniük a regisztrációs díjat, melynek</w:t>
      </w:r>
      <w:r>
        <w:rPr>
          <w:rStyle w:val="tojvnm2t"/>
          <w:sz w:val="24"/>
          <w:szCs w:val="24"/>
        </w:rPr>
        <w:t xml:space="preserve"> mértéke 50</w:t>
      </w:r>
      <w:r w:rsidRPr="00BB629E">
        <w:rPr>
          <w:rStyle w:val="tojvnm2t"/>
          <w:sz w:val="24"/>
          <w:szCs w:val="24"/>
        </w:rPr>
        <w:t xml:space="preserve">.000 forint. A regisztrációs díjon felül minden nyertes pályázónak kauciós díjat is kell fizetnie, melynek összege 5000 forint. A kauciós díj visszafizetésének feltétele, hogy a hazaérkezéstől számított 15 napon belül bemutassa a Pécsi Orvostanhallgatók Egyesülete felé az IFMSA </w:t>
      </w:r>
      <w:proofErr w:type="spellStart"/>
      <w:r w:rsidRPr="00BB629E">
        <w:rPr>
          <w:rStyle w:val="tojvnm2t"/>
          <w:sz w:val="24"/>
          <w:szCs w:val="24"/>
        </w:rPr>
        <w:t>Certificate-t</w:t>
      </w:r>
      <w:proofErr w:type="spellEnd"/>
      <w:r w:rsidRPr="00BB629E">
        <w:rPr>
          <w:rStyle w:val="tojvnm2t"/>
          <w:sz w:val="24"/>
          <w:szCs w:val="24"/>
        </w:rPr>
        <w:t xml:space="preserve">, továbbá egy minimum fél oldalas élménybeszámolót adjon le.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A regisztrációs díj magában foglalja az ingyenes szállást, napi egyszeri étkezést vagy étkezésre fordítható költőpénzt. Az utazást és a felmerülő egyéb költségeket a hallgatónak kell fedeznie.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>Fontos tudnivalók a pályázattal kapcsolatban: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 1. A hatályos akkreditációs előírások szerint akkreditáltak az alábbi gyakorlatok: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tab/>
      </w:r>
      <w:r w:rsidRPr="00BB629E">
        <w:rPr>
          <w:rStyle w:val="tojvnm2t"/>
          <w:sz w:val="24"/>
          <w:szCs w:val="24"/>
        </w:rPr>
        <w:t xml:space="preserve"> i. Az Európai Unió államaiban, Norvégiában, Svájcban, Kanadában és az USA-ban államilag akkreditált egyetemek klinikái.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lastRenderedPageBreak/>
        <w:tab/>
      </w:r>
      <w:r w:rsidRPr="00BB629E">
        <w:rPr>
          <w:rStyle w:val="tojvnm2t"/>
          <w:sz w:val="24"/>
          <w:szCs w:val="24"/>
        </w:rPr>
        <w:t xml:space="preserve"> </w:t>
      </w:r>
      <w:proofErr w:type="spellStart"/>
      <w:r w:rsidRPr="00BB629E">
        <w:rPr>
          <w:rStyle w:val="tojvnm2t"/>
          <w:sz w:val="24"/>
          <w:szCs w:val="24"/>
        </w:rPr>
        <w:t>ii</w:t>
      </w:r>
      <w:proofErr w:type="spellEnd"/>
      <w:r w:rsidRPr="00BB629E">
        <w:rPr>
          <w:rStyle w:val="tojvnm2t"/>
          <w:sz w:val="24"/>
          <w:szCs w:val="24"/>
        </w:rPr>
        <w:t xml:space="preserve">. Az Európai Unió államaiban, Norvégiában, Svájcban, Kanadában és az USA-ban akkreditált oktató kórházak. 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tab/>
      </w:r>
      <w:proofErr w:type="spellStart"/>
      <w:r w:rsidRPr="00BB629E">
        <w:rPr>
          <w:rStyle w:val="tojvnm2t"/>
          <w:sz w:val="24"/>
          <w:szCs w:val="24"/>
        </w:rPr>
        <w:t>iii</w:t>
      </w:r>
      <w:proofErr w:type="spellEnd"/>
      <w:r w:rsidRPr="00BB629E">
        <w:rPr>
          <w:rStyle w:val="tojvnm2t"/>
          <w:sz w:val="24"/>
          <w:szCs w:val="24"/>
        </w:rPr>
        <w:t>. A Magyar Akkreditációs Bizottság által akkreditált kórházak. Az akkreditált gyakorlóhelyekkel kapcsolatos bővebb információ a Tanulmányi Hivatal oldalán található.</w:t>
      </w:r>
    </w:p>
    <w:p w:rsidR="00BB629E" w:rsidRDefault="00BB629E" w:rsidP="00BB629E">
      <w:pPr>
        <w:spacing w:after="0"/>
        <w:rPr>
          <w:rStyle w:val="tojvnm2t"/>
          <w:sz w:val="24"/>
          <w:szCs w:val="24"/>
        </w:rPr>
      </w:pP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 2. A Pécsi Orvostanhallgatók Egyesülete által meghirdetett cseregyakorlati helyek mindegyike az IFMSA által elfogadott gyakorlókórház, ennek ellenére gyakorlati helyeink egy része nem felel meg a PTE ÁOK által támasztott feltételeknek.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3. A regisztrációs díj befizetése az utazás feltétele, amit CSAK az elnyert pályázóknak kell befizetni (tehát aki jelentkezett, de végül nem nyert el cseregyakorlatot, azoknak nem kell fizetniük). A regisztrációs díj kizárólag a szerződésben foglalt vállalásokra terjed ki, az egyéb felmerülő költségek miatt az egyesület nem vállal felelősséget.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4. Az IFMSA adatbázisban történő regisztrációt követően a pályázó feladata a szükséges dokumentumok beszerzése. </w:t>
      </w:r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5. Néhány ország speciális pályázati feltételeket szab (nyelvtudás, speciális vizsgálatok stb.), melyről a pályázónak tájékozódnia kell. A megfelelő készségek, dokumentumok hiánya a pályázati hely elvesztését eredményezheti, ezért mindenkit kérünk, hogy tájékozódjon a célország által megkövetelt feltételekről. </w:t>
      </w:r>
    </w:p>
    <w:p w:rsidR="00BB629E" w:rsidRDefault="00BB629E">
      <w:pPr>
        <w:rPr>
          <w:rStyle w:val="tojvnm2t"/>
          <w:sz w:val="24"/>
          <w:szCs w:val="24"/>
        </w:rPr>
      </w:pPr>
      <w:r>
        <w:rPr>
          <w:rStyle w:val="tojvnm2t"/>
          <w:sz w:val="24"/>
          <w:szCs w:val="24"/>
        </w:rPr>
        <w:t>6.</w:t>
      </w:r>
      <w:r w:rsidRPr="00BB629E">
        <w:rPr>
          <w:rStyle w:val="tojvnm2t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Kötelezően csatolandó dokumentumok: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Jelentkezési lap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Önéletrajz (angolul)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Motivációs levél (angolul)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Tanulmányi index (angolul)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Nyelvvizsga bizonyítványok másolata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 xml:space="preserve">Útlevél/személyi igazolvány másolata </w:t>
      </w:r>
      <w:r w:rsidRPr="00BB629E">
        <w:rPr>
          <w:sz w:val="24"/>
          <w:szCs w:val="24"/>
        </w:rPr>
        <w:br/>
      </w:r>
      <w:r>
        <w:rPr>
          <w:rStyle w:val="markedcontent"/>
          <w:rFonts w:cs="Arial"/>
          <w:sz w:val="24"/>
          <w:szCs w:val="24"/>
        </w:rPr>
        <w:tab/>
      </w:r>
      <w:r w:rsidRPr="00BB629E">
        <w:rPr>
          <w:rStyle w:val="markedcontent"/>
          <w:rFonts w:cs="Arial"/>
          <w:sz w:val="24"/>
          <w:szCs w:val="24"/>
        </w:rPr>
        <w:t>•</w:t>
      </w:r>
      <w:r w:rsidRPr="00BB629E">
        <w:rPr>
          <w:rStyle w:val="markedcontent"/>
          <w:rFonts w:cs="Courier New"/>
          <w:sz w:val="24"/>
          <w:szCs w:val="24"/>
        </w:rPr>
        <w:t xml:space="preserve"> </w:t>
      </w:r>
      <w:r w:rsidRPr="00BB629E">
        <w:rPr>
          <w:rStyle w:val="markedcontent"/>
          <w:rFonts w:cs="Arial"/>
          <w:sz w:val="24"/>
          <w:szCs w:val="24"/>
        </w:rPr>
        <w:t>Egyéb igazolások (TDK, DDK stb.)</w:t>
      </w:r>
    </w:p>
    <w:p w:rsidR="00BB629E" w:rsidRDefault="00BB629E">
      <w:pPr>
        <w:rPr>
          <w:rStyle w:val="tojvnm2t"/>
          <w:sz w:val="24"/>
          <w:szCs w:val="24"/>
        </w:rPr>
      </w:pPr>
      <w:proofErr w:type="spellStart"/>
      <w:r w:rsidRPr="00BB629E">
        <w:rPr>
          <w:rStyle w:val="tojvnm2t"/>
          <w:sz w:val="24"/>
          <w:szCs w:val="24"/>
        </w:rPr>
        <w:t>Info</w:t>
      </w:r>
      <w:proofErr w:type="spellEnd"/>
      <w:r w:rsidRPr="00BB629E">
        <w:rPr>
          <w:rStyle w:val="tojvnm2t"/>
          <w:sz w:val="24"/>
          <w:szCs w:val="24"/>
        </w:rPr>
        <w:t xml:space="preserve">: </w:t>
      </w:r>
      <w:hyperlink r:id="rId4" w:tgtFrame="_blank" w:history="1">
        <w:r w:rsidRPr="00BB629E">
          <w:rPr>
            <w:rStyle w:val="Hiperhivatkozs"/>
            <w:sz w:val="24"/>
            <w:szCs w:val="24"/>
          </w:rPr>
          <w:t>https://exchange.ifmsa.org/explore-pages/national</w:t>
        </w:r>
      </w:hyperlink>
    </w:p>
    <w:p w:rsidR="00BB629E" w:rsidRDefault="00BB629E">
      <w:pPr>
        <w:rPr>
          <w:rStyle w:val="tojvnm2t"/>
          <w:sz w:val="24"/>
          <w:szCs w:val="24"/>
        </w:rPr>
      </w:pPr>
      <w:r w:rsidRPr="00BB629E">
        <w:rPr>
          <w:rStyle w:val="tojvnm2t"/>
          <w:sz w:val="24"/>
          <w:szCs w:val="24"/>
        </w:rPr>
        <w:t xml:space="preserve"> A pályázattal kapcsolatban bővebb információ a leoout_pecs@humsirc.hu e-mail címen kérhető. </w:t>
      </w:r>
    </w:p>
    <w:p w:rsidR="00640AD4" w:rsidRPr="00BB629E" w:rsidRDefault="00BB629E">
      <w:pPr>
        <w:rPr>
          <w:sz w:val="24"/>
          <w:szCs w:val="24"/>
        </w:rPr>
      </w:pPr>
      <w:r w:rsidRPr="00BB629E">
        <w:rPr>
          <w:rStyle w:val="tojvnm2t"/>
          <w:sz w:val="24"/>
          <w:szCs w:val="24"/>
        </w:rPr>
        <w:t>Sikeres pályázást kívánunk!</w:t>
      </w:r>
    </w:p>
    <w:sectPr w:rsidR="00640AD4" w:rsidRPr="00BB629E" w:rsidSect="0064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BB629E"/>
    <w:rsid w:val="00640AD4"/>
    <w:rsid w:val="00BB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ojvnm2t">
    <w:name w:val="tojvnm2t"/>
    <w:basedOn w:val="Bekezdsalapbettpusa"/>
    <w:rsid w:val="00BB629E"/>
  </w:style>
  <w:style w:type="character" w:styleId="Hiperhivatkozs">
    <w:name w:val="Hyperlink"/>
    <w:basedOn w:val="Bekezdsalapbettpusa"/>
    <w:uiPriority w:val="99"/>
    <w:semiHidden/>
    <w:unhideWhenUsed/>
    <w:rsid w:val="00BB629E"/>
    <w:rPr>
      <w:color w:val="0000FF"/>
      <w:u w:val="single"/>
    </w:rPr>
  </w:style>
  <w:style w:type="character" w:customStyle="1" w:styleId="markedcontent">
    <w:name w:val="markedcontent"/>
    <w:basedOn w:val="Bekezdsalapbettpusa"/>
    <w:rsid w:val="00BB6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exchange.ifmsa.org%2Fexplore-pages%2Fnational%3Ffbclid%3DIwAR3Rp5k30IQV3Gas35LM4Jr3baccywNkz5-5potyttZqvCivbfRSmAhTDpM&amp;h=AT3lfaFz-YR6AytHwHnbB_xGGoIYvGxUAiibew5MLMarlQ7adziY2OWmJz9MEREhxU2gEdJYZcCkgdkZbPWRKoJODFNjIpm11dBl5kbF7n9RWlUFTj7hO2YACd3xUf1Z8Dt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2021-10-24T10:19:00Z</dcterms:created>
  <dcterms:modified xsi:type="dcterms:W3CDTF">2021-10-24T10:24:00Z</dcterms:modified>
</cp:coreProperties>
</file>