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DA7E" w14:textId="57FB3516" w:rsidR="00C40BBA" w:rsidRPr="00102B1E" w:rsidRDefault="00102B1E" w:rsidP="00102B1E">
      <w:pPr>
        <w:pStyle w:val="Cmsor2"/>
        <w:jc w:val="center"/>
        <w:rPr>
          <w:b/>
          <w:bCs/>
          <w:bdr w:val="none" w:sz="0" w:space="0" w:color="auto" w:frame="1"/>
          <w:shd w:val="clear" w:color="auto" w:fill="FFFFFF"/>
        </w:rPr>
      </w:pPr>
      <w:r>
        <w:rPr>
          <w:b/>
          <w:bCs/>
          <w:bdr w:val="none" w:sz="0" w:space="0" w:color="auto" w:frame="1"/>
          <w:shd w:val="clear" w:color="auto" w:fill="FFFFFF"/>
        </w:rPr>
        <w:t xml:space="preserve">PTE ÁOK </w:t>
      </w:r>
      <w:r w:rsidR="00B26556" w:rsidRPr="00102B1E">
        <w:rPr>
          <w:b/>
          <w:bCs/>
          <w:bdr w:val="none" w:sz="0" w:space="0" w:color="auto" w:frame="1"/>
          <w:shd w:val="clear" w:color="auto" w:fill="FFFFFF"/>
        </w:rPr>
        <w:t>Minőségfejlesztési Bizottság</w:t>
      </w:r>
      <w:r w:rsidR="00C40BBA" w:rsidRPr="00102B1E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r w:rsidR="00D876B0" w:rsidRPr="00102B1E">
        <w:rPr>
          <w:b/>
          <w:bCs/>
          <w:bdr w:val="none" w:sz="0" w:space="0" w:color="auto" w:frame="1"/>
          <w:shd w:val="clear" w:color="auto" w:fill="FFFFFF"/>
        </w:rPr>
        <w:t>202</w:t>
      </w:r>
      <w:r w:rsidR="00982F78">
        <w:rPr>
          <w:b/>
          <w:bCs/>
          <w:bdr w:val="none" w:sz="0" w:space="0" w:color="auto" w:frame="1"/>
          <w:shd w:val="clear" w:color="auto" w:fill="FFFFFF"/>
        </w:rPr>
        <w:t>6</w:t>
      </w:r>
      <w:r w:rsidR="00D876B0" w:rsidRPr="00102B1E">
        <w:rPr>
          <w:b/>
          <w:bCs/>
          <w:bdr w:val="none" w:sz="0" w:space="0" w:color="auto" w:frame="1"/>
          <w:shd w:val="clear" w:color="auto" w:fill="FFFFFF"/>
        </w:rPr>
        <w:t>. évi munkaterve</w:t>
      </w:r>
    </w:p>
    <w:p w14:paraId="1067E04F" w14:textId="77777777" w:rsidR="00AA05E6" w:rsidRDefault="00AA05E6" w:rsidP="00C64339">
      <w:pPr>
        <w:jc w:val="both"/>
      </w:pPr>
    </w:p>
    <w:p w14:paraId="0E5B95E1" w14:textId="0904AB88" w:rsidR="00AA05E6" w:rsidRPr="00AA05E6" w:rsidRDefault="00AA05E6" w:rsidP="00FD52AE">
      <w:pPr>
        <w:spacing w:after="0"/>
        <w:jc w:val="both"/>
      </w:pPr>
      <w:r w:rsidRPr="00AA05E6">
        <w:t>A Bizottság 2026. évi munkaterve az ügyrendben rögzített működési elvek alapján, a Minőségirányítási és Intézményfejlesztési Osztály belső és külső auditjainak ütemezéséhez igazodva kerül kialakításra</w:t>
      </w:r>
      <w:r w:rsidR="00F04C63">
        <w:t>, összhangban a PDCA minőségkörrel</w:t>
      </w:r>
      <w:r w:rsidRPr="00AA05E6">
        <w:t>.</w:t>
      </w:r>
    </w:p>
    <w:p w14:paraId="6B026AF7" w14:textId="30067DFA" w:rsidR="00BB656B" w:rsidRDefault="00BB656B" w:rsidP="00FD52AE">
      <w:pPr>
        <w:spacing w:after="0"/>
        <w:jc w:val="both"/>
      </w:pPr>
      <w:r w:rsidRPr="00BB656B">
        <w:t>A júniusi ülés célja, hogy a kari minőségirányítási folyamatok átfogó áttekintése révén feltárja a fejlesztési lehetőségeket, valamint értékelje az éves célkitűzések előrehaladását és eredményességét az elérhető adatok alapján.</w:t>
      </w:r>
      <w:r w:rsidR="00F04C63">
        <w:t xml:space="preserve"> A júniusi találkozó az előző év végén meghatározott fejlesztési javaslatok gyakorlati megvalósulását értékeli az Osztály tavaszi belső auditokon gyűjtött tapasztalatainak segítségével, figyelemmel a már lezajlott éves külső audit eredményeire. A félév a megvalósítás és értékelés szakaszoknak felel meg a PDCA-ban.</w:t>
      </w:r>
    </w:p>
    <w:p w14:paraId="68D05FE8" w14:textId="2FDE35E0" w:rsidR="003A4746" w:rsidRDefault="003A4746" w:rsidP="00FD52AE">
      <w:pPr>
        <w:spacing w:after="0"/>
        <w:jc w:val="both"/>
      </w:pPr>
      <w:r w:rsidRPr="003A4746">
        <w:t>A novemberi ülés célja, hogy átfogóan értékelje a kar éves minőségfejlesztési eredményeit, meghatározza a következő évre vonatkozó célokat és fejlesztési irányokat az egyetemi elvárásokkal összhangban, valamint előkészítse a Bizottság jelentését és az auditokhoz kapcsolódó javaslatokat.</w:t>
      </w:r>
      <w:r w:rsidR="00F04C63">
        <w:t xml:space="preserve"> </w:t>
      </w:r>
    </w:p>
    <w:p w14:paraId="06DC3B10" w14:textId="6EC17899" w:rsidR="00C64339" w:rsidRDefault="00AA05E6" w:rsidP="00FD52AE">
      <w:pPr>
        <w:spacing w:after="0"/>
        <w:jc w:val="both"/>
      </w:pPr>
      <w:r>
        <w:t>Az év lezárásaként áttekintjük a Bizottság 202</w:t>
      </w:r>
      <w:r w:rsidR="004367FB">
        <w:t>6</w:t>
      </w:r>
      <w:r>
        <w:t>. évi tevékenységét és megfogalmazzuk a következő időszak fejlesztési irányait</w:t>
      </w:r>
      <w:r w:rsidR="00F04C63">
        <w:t>. Az Osztály vonatkozásában ez azt jelenti, hogy új minőségkört nyitunk a visszacsatolást követően a következő évi tervezéssel</w:t>
      </w:r>
    </w:p>
    <w:p w14:paraId="613FC118" w14:textId="28FA0341" w:rsidR="001474DD" w:rsidRDefault="006F3025" w:rsidP="005B1FFB">
      <w:r>
        <w:rPr>
          <w:noProof/>
          <w:lang w:eastAsia="hu-HU"/>
        </w:rPr>
        <w:drawing>
          <wp:inline distT="0" distB="0" distL="0" distR="0" wp14:anchorId="185023F9" wp14:editId="397611FC">
            <wp:extent cx="5486400" cy="2526030"/>
            <wp:effectExtent l="0" t="19050" r="0" b="4572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92126D6" w14:textId="1C27590E" w:rsidR="008A6F16" w:rsidRDefault="00142C2B" w:rsidP="006647E2">
      <w:pPr>
        <w:jc w:val="both"/>
      </w:pPr>
      <w:r>
        <w:t>A Bizottság a szabályozó dokumentumokban foglaltak alapján indokolt esetben rendkívüli ülést is összehívhat. Szükség esetén együttműködést kezdeményezhet más kari szakmai bizottságokkal is, különösen akkor, ha az adott téma a Kar kulcsfolyamatait érinti, vagy szorosan kapcsolódik a minőségfejlesztési tevékenységhez.</w:t>
      </w:r>
    </w:p>
    <w:p w14:paraId="139689C7" w14:textId="3F32F174" w:rsidR="00024363" w:rsidRDefault="00024363" w:rsidP="00024363">
      <w:pPr>
        <w:pStyle w:val="Listaszerbekezds"/>
        <w:ind w:left="0"/>
        <w:jc w:val="both"/>
      </w:pPr>
      <w:r>
        <w:t>Pécs, 20</w:t>
      </w:r>
      <w:r w:rsidR="00C205CC">
        <w:t>2</w:t>
      </w:r>
      <w:r w:rsidR="004D7645">
        <w:t>5</w:t>
      </w:r>
      <w:r w:rsidR="00C205CC">
        <w:t xml:space="preserve">. </w:t>
      </w:r>
      <w:r w:rsidR="004D7645">
        <w:t>november</w:t>
      </w:r>
      <w:r w:rsidR="00C205CC">
        <w:t xml:space="preserve"> </w:t>
      </w:r>
      <w:r w:rsidR="00D32AF7">
        <w:t>1</w:t>
      </w:r>
      <w:r w:rsidR="004D7645">
        <w:t>0</w:t>
      </w:r>
      <w:r w:rsidR="00D32AF7">
        <w:t>.</w:t>
      </w:r>
    </w:p>
    <w:p w14:paraId="04E95DEC" w14:textId="5F9798E3" w:rsidR="00024363" w:rsidRDefault="00C205CC" w:rsidP="008A6F16">
      <w:pPr>
        <w:pStyle w:val="Listaszerbekezds"/>
        <w:spacing w:after="0"/>
        <w:ind w:left="4963"/>
        <w:jc w:val="both"/>
      </w:pPr>
      <w:r>
        <w:t>Dr. Czopf László</w:t>
      </w:r>
    </w:p>
    <w:p w14:paraId="01FC64B7" w14:textId="0F3C669E" w:rsidR="00C40BBA" w:rsidRPr="00137B2D" w:rsidRDefault="00024363" w:rsidP="00137B2D">
      <w:pPr>
        <w:spacing w:after="0"/>
        <w:jc w:val="both"/>
      </w:pPr>
      <w:r>
        <w:t xml:space="preserve">                                                                                                  </w:t>
      </w:r>
      <w:r w:rsidR="001871E4">
        <w:t xml:space="preserve">       MFB elnök</w:t>
      </w:r>
    </w:p>
    <w:sectPr w:rsidR="00C40BBA" w:rsidRPr="00137B2D" w:rsidSect="001147BD">
      <w:headerReference w:type="default" r:id="rId13"/>
      <w:footerReference w:type="default" r:id="rId14"/>
      <w:pgSz w:w="11906" w:h="16838"/>
      <w:pgMar w:top="2127" w:right="1417" w:bottom="2410" w:left="1417" w:header="0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AB00C" w14:textId="77777777" w:rsidR="00A40B78" w:rsidRDefault="00A40B78" w:rsidP="00277220">
      <w:pPr>
        <w:spacing w:after="0" w:line="240" w:lineRule="auto"/>
      </w:pPr>
      <w:r>
        <w:separator/>
      </w:r>
    </w:p>
  </w:endnote>
  <w:endnote w:type="continuationSeparator" w:id="0">
    <w:p w14:paraId="197E315B" w14:textId="77777777" w:rsidR="00A40B78" w:rsidRDefault="00A40B78" w:rsidP="0027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altName w:val="Arial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F7FB5" w14:textId="504B3D3A" w:rsidR="00B43C0E" w:rsidRPr="00B43C0E" w:rsidRDefault="00952736" w:rsidP="00E52BED">
    <w:pPr>
      <w:pStyle w:val="llb"/>
      <w:tabs>
        <w:tab w:val="clear" w:pos="4536"/>
        <w:tab w:val="clear" w:pos="9072"/>
        <w:tab w:val="left" w:pos="2694"/>
      </w:tabs>
      <w:ind w:left="-567"/>
      <w:rPr>
        <w:rFonts w:ascii="Poppins" w:hAnsi="Poppins" w:cs="Poppins"/>
        <w:color w:val="121D46"/>
        <w:sz w:val="16"/>
        <w:szCs w:val="16"/>
      </w:rPr>
    </w:pPr>
    <w:r w:rsidRPr="00B43C0E">
      <w:rPr>
        <w:rFonts w:ascii="Poppins" w:hAnsi="Poppins" w:cs="Poppins"/>
        <w:b/>
        <w:bCs/>
        <w:noProof/>
        <w:color w:val="121D46"/>
        <w:sz w:val="16"/>
        <w:szCs w:val="16"/>
        <w:lang w:eastAsia="hu-HU"/>
      </w:rPr>
      <w:drawing>
        <wp:anchor distT="0" distB="0" distL="114300" distR="114300" simplePos="0" relativeHeight="251658240" behindDoc="1" locked="0" layoutInCell="1" allowOverlap="1" wp14:anchorId="33E56D9E" wp14:editId="0E802E63">
          <wp:simplePos x="0" y="0"/>
          <wp:positionH relativeFrom="page">
            <wp:posOffset>-723569</wp:posOffset>
          </wp:positionH>
          <wp:positionV relativeFrom="paragraph">
            <wp:posOffset>-983367</wp:posOffset>
          </wp:positionV>
          <wp:extent cx="8674054" cy="1943100"/>
          <wp:effectExtent l="0" t="0" r="0" b="0"/>
          <wp:wrapNone/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74054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EC7">
      <w:rPr>
        <w:rFonts w:ascii="Poppins" w:hAnsi="Poppins" w:cs="Poppins"/>
        <w:b/>
        <w:bCs/>
        <w:noProof/>
        <w:color w:val="121D46"/>
        <w:sz w:val="16"/>
        <w:szCs w:val="16"/>
        <w:lang w:eastAsia="hu-HU"/>
      </w:rPr>
      <w:drawing>
        <wp:anchor distT="0" distB="0" distL="114300" distR="114300" simplePos="0" relativeHeight="251659264" behindDoc="0" locked="0" layoutInCell="1" allowOverlap="1" wp14:anchorId="608D4E0C" wp14:editId="5F425D82">
          <wp:simplePos x="0" y="0"/>
          <wp:positionH relativeFrom="column">
            <wp:posOffset>3633470</wp:posOffset>
          </wp:positionH>
          <wp:positionV relativeFrom="paragraph">
            <wp:posOffset>153035</wp:posOffset>
          </wp:positionV>
          <wp:extent cx="752475" cy="461195"/>
          <wp:effectExtent l="0" t="0" r="0" b="0"/>
          <wp:wrapNone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6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556">
      <w:rPr>
        <w:rFonts w:ascii="Poppins" w:hAnsi="Poppins" w:cs="Poppins"/>
        <w:b/>
        <w:bCs/>
        <w:noProof/>
        <w:color w:val="121D46"/>
        <w:sz w:val="16"/>
        <w:szCs w:val="16"/>
        <w:lang w:eastAsia="hu-HU"/>
      </w:rPr>
      <w:t>Minőségfejlesztési Bizottság</w:t>
    </w:r>
    <w:r w:rsidR="00BF7BE7">
      <w:rPr>
        <w:rFonts w:ascii="Poppins" w:hAnsi="Poppins" w:cs="Poppins"/>
        <w:b/>
        <w:bCs/>
        <w:noProof/>
        <w:color w:val="121D46"/>
        <w:sz w:val="16"/>
        <w:szCs w:val="16"/>
        <w:lang w:eastAsia="hu-HU"/>
      </w:rPr>
      <w:t xml:space="preserve">                        Elnök: </w:t>
    </w:r>
    <w:r w:rsidR="00316FAE">
      <w:rPr>
        <w:rFonts w:ascii="Poppins" w:hAnsi="Poppins" w:cs="Poppins"/>
        <w:b/>
        <w:bCs/>
        <w:noProof/>
        <w:color w:val="121D46"/>
        <w:sz w:val="16"/>
        <w:szCs w:val="16"/>
        <w:lang w:eastAsia="hu-HU"/>
      </w:rPr>
      <w:t xml:space="preserve">Dr. Czopf László </w:t>
    </w:r>
    <w:r w:rsidR="00DE1128">
      <w:rPr>
        <w:rFonts w:ascii="Poppins" w:hAnsi="Poppins" w:cs="Poppins"/>
        <w:b/>
        <w:bCs/>
        <w:noProof/>
        <w:color w:val="121D46"/>
        <w:sz w:val="16"/>
        <w:szCs w:val="16"/>
        <w:lang w:eastAsia="hu-HU"/>
      </w:rPr>
      <w:t xml:space="preserve"> </w:t>
    </w:r>
    <w:r w:rsidR="00B43C0E" w:rsidRPr="00B43C0E">
      <w:rPr>
        <w:rFonts w:ascii="Poppins" w:hAnsi="Poppins" w:cs="Poppins"/>
        <w:b/>
        <w:bCs/>
        <w:color w:val="121D46"/>
        <w:sz w:val="16"/>
        <w:szCs w:val="16"/>
      </w:rPr>
      <w:br/>
    </w:r>
    <w:r w:rsidR="00B43C0E" w:rsidRPr="00B43C0E">
      <w:rPr>
        <w:rFonts w:ascii="Poppins" w:hAnsi="Poppins" w:cs="Poppins"/>
        <w:color w:val="121D46"/>
        <w:sz w:val="16"/>
        <w:szCs w:val="16"/>
      </w:rPr>
      <w:br/>
    </w:r>
    <w:r w:rsidR="00560EC7">
      <w:rPr>
        <w:rFonts w:ascii="Poppins" w:hAnsi="Poppins" w:cs="Poppins"/>
        <w:color w:val="121D46"/>
        <w:sz w:val="16"/>
        <w:szCs w:val="16"/>
      </w:rPr>
      <w:t>H-7624 Pécs, Szigeti út 12.</w:t>
    </w:r>
    <w:r w:rsidR="00E52BED">
      <w:rPr>
        <w:rFonts w:ascii="Poppins" w:hAnsi="Poppins" w:cs="Poppins"/>
        <w:color w:val="121D46"/>
        <w:sz w:val="16"/>
        <w:szCs w:val="16"/>
      </w:rPr>
      <w:tab/>
      <w:t>+36 72 536</w:t>
    </w:r>
    <w:r w:rsidR="00823C83">
      <w:rPr>
        <w:rFonts w:ascii="Poppins" w:hAnsi="Poppins" w:cs="Poppins"/>
        <w:color w:val="121D46"/>
        <w:sz w:val="16"/>
        <w:szCs w:val="16"/>
      </w:rPr>
      <w:t> </w:t>
    </w:r>
    <w:r w:rsidR="00E52BED">
      <w:rPr>
        <w:rFonts w:ascii="Poppins" w:hAnsi="Poppins" w:cs="Poppins"/>
        <w:color w:val="121D46"/>
        <w:sz w:val="16"/>
        <w:szCs w:val="16"/>
      </w:rPr>
      <w:t>000</w:t>
    </w:r>
    <w:r w:rsidR="00823C83">
      <w:rPr>
        <w:rFonts w:ascii="Poppins" w:hAnsi="Poppins" w:cs="Poppins"/>
        <w:color w:val="121D46"/>
        <w:sz w:val="16"/>
        <w:szCs w:val="16"/>
      </w:rPr>
      <w:t xml:space="preserve"> </w:t>
    </w:r>
    <w:r w:rsidR="00E52BED">
      <w:rPr>
        <w:rFonts w:ascii="Poppins" w:hAnsi="Poppins" w:cs="Poppins"/>
        <w:color w:val="121D46"/>
        <w:sz w:val="16"/>
        <w:szCs w:val="16"/>
      </w:rPr>
      <w:br/>
    </w:r>
    <w:r w:rsidR="00560EC7">
      <w:rPr>
        <w:rFonts w:ascii="Poppins" w:hAnsi="Poppins" w:cs="Poppins"/>
        <w:color w:val="121D46"/>
        <w:sz w:val="16"/>
        <w:szCs w:val="16"/>
      </w:rPr>
      <w:t>OM Intézményi azonosító: FI58544</w:t>
    </w:r>
    <w:r w:rsidR="00E52BED">
      <w:rPr>
        <w:rFonts w:ascii="Poppins" w:hAnsi="Poppins" w:cs="Poppins"/>
        <w:color w:val="121D46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A25D" w14:textId="77777777" w:rsidR="00A40B78" w:rsidRDefault="00A40B78" w:rsidP="00277220">
      <w:pPr>
        <w:spacing w:after="0" w:line="240" w:lineRule="auto"/>
      </w:pPr>
      <w:r>
        <w:separator/>
      </w:r>
    </w:p>
  </w:footnote>
  <w:footnote w:type="continuationSeparator" w:id="0">
    <w:p w14:paraId="4A2FFE8C" w14:textId="77777777" w:rsidR="00A40B78" w:rsidRDefault="00A40B78" w:rsidP="00277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B43D" w14:textId="663A60FA" w:rsidR="00277220" w:rsidRDefault="00277220" w:rsidP="00277220">
    <w:pPr>
      <w:pStyle w:val="lfej"/>
      <w:ind w:left="-1417"/>
    </w:pPr>
    <w:r>
      <w:rPr>
        <w:noProof/>
        <w:lang w:eastAsia="hu-HU"/>
      </w:rPr>
      <w:drawing>
        <wp:inline distT="0" distB="0" distL="0" distR="0" wp14:anchorId="7B08A731" wp14:editId="4F5DAFA7">
          <wp:extent cx="7553325" cy="1075473"/>
          <wp:effectExtent l="0" t="0" r="0" b="0"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5642" cy="10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546454" w14:textId="77777777" w:rsidR="00277220" w:rsidRDefault="0027722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B3D"/>
    <w:multiLevelType w:val="hybridMultilevel"/>
    <w:tmpl w:val="A8D4457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69E2"/>
    <w:multiLevelType w:val="hybridMultilevel"/>
    <w:tmpl w:val="BA34D5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D648C"/>
    <w:multiLevelType w:val="hybridMultilevel"/>
    <w:tmpl w:val="17848E3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AA5485"/>
    <w:multiLevelType w:val="hybridMultilevel"/>
    <w:tmpl w:val="81701B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A066B"/>
    <w:multiLevelType w:val="hybridMultilevel"/>
    <w:tmpl w:val="ABA2149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F14CD"/>
    <w:multiLevelType w:val="hybridMultilevel"/>
    <w:tmpl w:val="5EA8BA48"/>
    <w:lvl w:ilvl="0" w:tplc="14F4204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2D3F1254"/>
    <w:multiLevelType w:val="hybridMultilevel"/>
    <w:tmpl w:val="BC20AD4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51D25"/>
    <w:multiLevelType w:val="hybridMultilevel"/>
    <w:tmpl w:val="AB9E45E8"/>
    <w:lvl w:ilvl="0" w:tplc="040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85111E"/>
    <w:multiLevelType w:val="hybridMultilevel"/>
    <w:tmpl w:val="CA0EEF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E5174"/>
    <w:multiLevelType w:val="hybridMultilevel"/>
    <w:tmpl w:val="10F25F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8143F"/>
    <w:multiLevelType w:val="hybridMultilevel"/>
    <w:tmpl w:val="B6EC0E6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A76CF"/>
    <w:multiLevelType w:val="hybridMultilevel"/>
    <w:tmpl w:val="8090805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A61D11"/>
    <w:multiLevelType w:val="hybridMultilevel"/>
    <w:tmpl w:val="BB16AB4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4320C"/>
    <w:multiLevelType w:val="hybridMultilevel"/>
    <w:tmpl w:val="438258A0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D81498"/>
    <w:multiLevelType w:val="hybridMultilevel"/>
    <w:tmpl w:val="5D3C1C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F1DC8"/>
    <w:multiLevelType w:val="hybridMultilevel"/>
    <w:tmpl w:val="7E006D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919AE"/>
    <w:multiLevelType w:val="hybridMultilevel"/>
    <w:tmpl w:val="1B5CF25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B20C3"/>
    <w:multiLevelType w:val="hybridMultilevel"/>
    <w:tmpl w:val="45123170"/>
    <w:lvl w:ilvl="0" w:tplc="040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A22039"/>
    <w:multiLevelType w:val="hybridMultilevel"/>
    <w:tmpl w:val="CC6A9B78"/>
    <w:lvl w:ilvl="0" w:tplc="14F42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C7017"/>
    <w:multiLevelType w:val="hybridMultilevel"/>
    <w:tmpl w:val="DE7CEC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20225"/>
    <w:multiLevelType w:val="hybridMultilevel"/>
    <w:tmpl w:val="CBAC33B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2392D"/>
    <w:multiLevelType w:val="hybridMultilevel"/>
    <w:tmpl w:val="6270025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F27E1"/>
    <w:multiLevelType w:val="hybridMultilevel"/>
    <w:tmpl w:val="8E44593E"/>
    <w:lvl w:ilvl="0" w:tplc="86422C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66CF3"/>
    <w:multiLevelType w:val="hybridMultilevel"/>
    <w:tmpl w:val="E52A0110"/>
    <w:lvl w:ilvl="0" w:tplc="040E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2117407626">
    <w:abstractNumId w:val="16"/>
  </w:num>
  <w:num w:numId="2" w16cid:durableId="1242257064">
    <w:abstractNumId w:val="13"/>
  </w:num>
  <w:num w:numId="3" w16cid:durableId="1613856523">
    <w:abstractNumId w:val="9"/>
  </w:num>
  <w:num w:numId="4" w16cid:durableId="441926860">
    <w:abstractNumId w:val="4"/>
  </w:num>
  <w:num w:numId="5" w16cid:durableId="817916453">
    <w:abstractNumId w:val="10"/>
  </w:num>
  <w:num w:numId="6" w16cid:durableId="738402097">
    <w:abstractNumId w:val="15"/>
  </w:num>
  <w:num w:numId="7" w16cid:durableId="984358003">
    <w:abstractNumId w:val="12"/>
  </w:num>
  <w:num w:numId="8" w16cid:durableId="1627273075">
    <w:abstractNumId w:val="6"/>
  </w:num>
  <w:num w:numId="9" w16cid:durableId="528378433">
    <w:abstractNumId w:val="22"/>
  </w:num>
  <w:num w:numId="10" w16cid:durableId="795175911">
    <w:abstractNumId w:val="14"/>
  </w:num>
  <w:num w:numId="11" w16cid:durableId="194853369">
    <w:abstractNumId w:val="3"/>
  </w:num>
  <w:num w:numId="12" w16cid:durableId="1252735038">
    <w:abstractNumId w:val="0"/>
  </w:num>
  <w:num w:numId="13" w16cid:durableId="148177507">
    <w:abstractNumId w:val="8"/>
  </w:num>
  <w:num w:numId="14" w16cid:durableId="46078680">
    <w:abstractNumId w:val="7"/>
  </w:num>
  <w:num w:numId="15" w16cid:durableId="1731999453">
    <w:abstractNumId w:val="21"/>
  </w:num>
  <w:num w:numId="16" w16cid:durableId="751582115">
    <w:abstractNumId w:val="1"/>
  </w:num>
  <w:num w:numId="17" w16cid:durableId="2004819013">
    <w:abstractNumId w:val="20"/>
  </w:num>
  <w:num w:numId="18" w16cid:durableId="927807932">
    <w:abstractNumId w:val="17"/>
  </w:num>
  <w:num w:numId="19" w16cid:durableId="550458212">
    <w:abstractNumId w:val="18"/>
  </w:num>
  <w:num w:numId="20" w16cid:durableId="423192667">
    <w:abstractNumId w:val="23"/>
  </w:num>
  <w:num w:numId="21" w16cid:durableId="621032036">
    <w:abstractNumId w:val="5"/>
  </w:num>
  <w:num w:numId="22" w16cid:durableId="78869469">
    <w:abstractNumId w:val="19"/>
  </w:num>
  <w:num w:numId="23" w16cid:durableId="912734500">
    <w:abstractNumId w:val="2"/>
  </w:num>
  <w:num w:numId="24" w16cid:durableId="8856018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20"/>
    <w:rsid w:val="00006BDC"/>
    <w:rsid w:val="00024363"/>
    <w:rsid w:val="00050E14"/>
    <w:rsid w:val="000743A0"/>
    <w:rsid w:val="00080FEC"/>
    <w:rsid w:val="000A0B86"/>
    <w:rsid w:val="000A45AA"/>
    <w:rsid w:val="000A571B"/>
    <w:rsid w:val="000A5D2F"/>
    <w:rsid w:val="000A6FE7"/>
    <w:rsid w:val="000C5E32"/>
    <w:rsid w:val="000D3A46"/>
    <w:rsid w:val="000D5641"/>
    <w:rsid w:val="000D5FD8"/>
    <w:rsid w:val="0010150D"/>
    <w:rsid w:val="00102B1E"/>
    <w:rsid w:val="001147BD"/>
    <w:rsid w:val="00137B2D"/>
    <w:rsid w:val="00142C2B"/>
    <w:rsid w:val="00143EDD"/>
    <w:rsid w:val="001466AD"/>
    <w:rsid w:val="001474DD"/>
    <w:rsid w:val="001578EA"/>
    <w:rsid w:val="00160E7D"/>
    <w:rsid w:val="00165485"/>
    <w:rsid w:val="00166477"/>
    <w:rsid w:val="001764E3"/>
    <w:rsid w:val="001777C8"/>
    <w:rsid w:val="001871E4"/>
    <w:rsid w:val="001945C2"/>
    <w:rsid w:val="001A2F36"/>
    <w:rsid w:val="001B11E3"/>
    <w:rsid w:val="001C376C"/>
    <w:rsid w:val="001E2675"/>
    <w:rsid w:val="001E7D70"/>
    <w:rsid w:val="001F2698"/>
    <w:rsid w:val="001F5974"/>
    <w:rsid w:val="001F5E98"/>
    <w:rsid w:val="001F7C44"/>
    <w:rsid w:val="00210205"/>
    <w:rsid w:val="00215B62"/>
    <w:rsid w:val="00223E87"/>
    <w:rsid w:val="002330B6"/>
    <w:rsid w:val="002452AF"/>
    <w:rsid w:val="002479E4"/>
    <w:rsid w:val="0026237B"/>
    <w:rsid w:val="002727B1"/>
    <w:rsid w:val="00277220"/>
    <w:rsid w:val="0029038A"/>
    <w:rsid w:val="00290D04"/>
    <w:rsid w:val="002D18A9"/>
    <w:rsid w:val="00303B91"/>
    <w:rsid w:val="00314BF8"/>
    <w:rsid w:val="00315571"/>
    <w:rsid w:val="00316FAE"/>
    <w:rsid w:val="00321236"/>
    <w:rsid w:val="00327E65"/>
    <w:rsid w:val="00335B47"/>
    <w:rsid w:val="003563D6"/>
    <w:rsid w:val="00361DB2"/>
    <w:rsid w:val="003665A7"/>
    <w:rsid w:val="003857B5"/>
    <w:rsid w:val="00395288"/>
    <w:rsid w:val="00397DFF"/>
    <w:rsid w:val="003A4746"/>
    <w:rsid w:val="003D7DA6"/>
    <w:rsid w:val="004056C5"/>
    <w:rsid w:val="00425F7D"/>
    <w:rsid w:val="004304BD"/>
    <w:rsid w:val="00435260"/>
    <w:rsid w:val="004367FB"/>
    <w:rsid w:val="004466E1"/>
    <w:rsid w:val="00471D48"/>
    <w:rsid w:val="00482F9A"/>
    <w:rsid w:val="00486A03"/>
    <w:rsid w:val="00496C35"/>
    <w:rsid w:val="004A3A43"/>
    <w:rsid w:val="004A65D5"/>
    <w:rsid w:val="004B38E8"/>
    <w:rsid w:val="004B7B61"/>
    <w:rsid w:val="004C3587"/>
    <w:rsid w:val="004D026C"/>
    <w:rsid w:val="004D2ADB"/>
    <w:rsid w:val="004D7645"/>
    <w:rsid w:val="004F17FB"/>
    <w:rsid w:val="0051349E"/>
    <w:rsid w:val="0051668B"/>
    <w:rsid w:val="0052259E"/>
    <w:rsid w:val="00526D76"/>
    <w:rsid w:val="00533863"/>
    <w:rsid w:val="00543959"/>
    <w:rsid w:val="0054481D"/>
    <w:rsid w:val="00551E44"/>
    <w:rsid w:val="00557BAC"/>
    <w:rsid w:val="00560EC7"/>
    <w:rsid w:val="0057072A"/>
    <w:rsid w:val="00574F89"/>
    <w:rsid w:val="00585538"/>
    <w:rsid w:val="005863DF"/>
    <w:rsid w:val="005905B4"/>
    <w:rsid w:val="005B1FFB"/>
    <w:rsid w:val="005B35AF"/>
    <w:rsid w:val="005C295F"/>
    <w:rsid w:val="005E6042"/>
    <w:rsid w:val="00642703"/>
    <w:rsid w:val="00646F11"/>
    <w:rsid w:val="00647932"/>
    <w:rsid w:val="00663D1A"/>
    <w:rsid w:val="006647E2"/>
    <w:rsid w:val="006669F3"/>
    <w:rsid w:val="00670FFA"/>
    <w:rsid w:val="00671D7D"/>
    <w:rsid w:val="00691604"/>
    <w:rsid w:val="006A5366"/>
    <w:rsid w:val="006A5C27"/>
    <w:rsid w:val="006A5E10"/>
    <w:rsid w:val="006B4F4F"/>
    <w:rsid w:val="006C372A"/>
    <w:rsid w:val="006C3AD3"/>
    <w:rsid w:val="006C5426"/>
    <w:rsid w:val="006F01D1"/>
    <w:rsid w:val="006F3025"/>
    <w:rsid w:val="006F7138"/>
    <w:rsid w:val="00704C42"/>
    <w:rsid w:val="00705CD7"/>
    <w:rsid w:val="00713558"/>
    <w:rsid w:val="007401A3"/>
    <w:rsid w:val="00740E07"/>
    <w:rsid w:val="00743BEA"/>
    <w:rsid w:val="00754B2D"/>
    <w:rsid w:val="00761C50"/>
    <w:rsid w:val="00761C68"/>
    <w:rsid w:val="00776D04"/>
    <w:rsid w:val="007842E3"/>
    <w:rsid w:val="0079715D"/>
    <w:rsid w:val="007D411B"/>
    <w:rsid w:val="007E29F4"/>
    <w:rsid w:val="00803039"/>
    <w:rsid w:val="008124FA"/>
    <w:rsid w:val="00820381"/>
    <w:rsid w:val="00823B0A"/>
    <w:rsid w:val="00823C83"/>
    <w:rsid w:val="0083005D"/>
    <w:rsid w:val="00833C8A"/>
    <w:rsid w:val="00843A1B"/>
    <w:rsid w:val="008449BB"/>
    <w:rsid w:val="00844BAA"/>
    <w:rsid w:val="00851BF9"/>
    <w:rsid w:val="008915C0"/>
    <w:rsid w:val="008A3530"/>
    <w:rsid w:val="008A6F16"/>
    <w:rsid w:val="008C02C3"/>
    <w:rsid w:val="008E3A60"/>
    <w:rsid w:val="008F33FA"/>
    <w:rsid w:val="008F3E57"/>
    <w:rsid w:val="00915D7D"/>
    <w:rsid w:val="009225DD"/>
    <w:rsid w:val="009329C9"/>
    <w:rsid w:val="00941540"/>
    <w:rsid w:val="00952736"/>
    <w:rsid w:val="0097229F"/>
    <w:rsid w:val="00973ACC"/>
    <w:rsid w:val="00981A54"/>
    <w:rsid w:val="00982F78"/>
    <w:rsid w:val="009919C3"/>
    <w:rsid w:val="00997F48"/>
    <w:rsid w:val="009B1A85"/>
    <w:rsid w:val="009D62EC"/>
    <w:rsid w:val="009E5742"/>
    <w:rsid w:val="009F28A1"/>
    <w:rsid w:val="00A0057F"/>
    <w:rsid w:val="00A12D72"/>
    <w:rsid w:val="00A25D9B"/>
    <w:rsid w:val="00A40B78"/>
    <w:rsid w:val="00A520C3"/>
    <w:rsid w:val="00A744D4"/>
    <w:rsid w:val="00A8268A"/>
    <w:rsid w:val="00A83190"/>
    <w:rsid w:val="00AA05E6"/>
    <w:rsid w:val="00AB5A34"/>
    <w:rsid w:val="00AB5D0A"/>
    <w:rsid w:val="00AD5737"/>
    <w:rsid w:val="00AF5216"/>
    <w:rsid w:val="00AF581C"/>
    <w:rsid w:val="00AF7CA8"/>
    <w:rsid w:val="00B0763A"/>
    <w:rsid w:val="00B122D7"/>
    <w:rsid w:val="00B26556"/>
    <w:rsid w:val="00B32F51"/>
    <w:rsid w:val="00B3324C"/>
    <w:rsid w:val="00B36277"/>
    <w:rsid w:val="00B43C0E"/>
    <w:rsid w:val="00B4557E"/>
    <w:rsid w:val="00B47391"/>
    <w:rsid w:val="00B5462D"/>
    <w:rsid w:val="00B612BF"/>
    <w:rsid w:val="00B63AA8"/>
    <w:rsid w:val="00B734A0"/>
    <w:rsid w:val="00B827C2"/>
    <w:rsid w:val="00B912AA"/>
    <w:rsid w:val="00BA484C"/>
    <w:rsid w:val="00BB656B"/>
    <w:rsid w:val="00BE1A62"/>
    <w:rsid w:val="00BF44FB"/>
    <w:rsid w:val="00BF7BE7"/>
    <w:rsid w:val="00C12782"/>
    <w:rsid w:val="00C205CC"/>
    <w:rsid w:val="00C3691B"/>
    <w:rsid w:val="00C40BBA"/>
    <w:rsid w:val="00C434A2"/>
    <w:rsid w:val="00C52B3B"/>
    <w:rsid w:val="00C616CB"/>
    <w:rsid w:val="00C64339"/>
    <w:rsid w:val="00C75340"/>
    <w:rsid w:val="00C83F39"/>
    <w:rsid w:val="00C8764D"/>
    <w:rsid w:val="00C9466A"/>
    <w:rsid w:val="00CC69EE"/>
    <w:rsid w:val="00CD0B0A"/>
    <w:rsid w:val="00CF197F"/>
    <w:rsid w:val="00D0487C"/>
    <w:rsid w:val="00D32AF7"/>
    <w:rsid w:val="00D35109"/>
    <w:rsid w:val="00D54052"/>
    <w:rsid w:val="00D558F0"/>
    <w:rsid w:val="00D663E2"/>
    <w:rsid w:val="00D70A37"/>
    <w:rsid w:val="00D74BA1"/>
    <w:rsid w:val="00D85DD7"/>
    <w:rsid w:val="00D876B0"/>
    <w:rsid w:val="00D90898"/>
    <w:rsid w:val="00D91D8E"/>
    <w:rsid w:val="00DA786B"/>
    <w:rsid w:val="00DB3335"/>
    <w:rsid w:val="00DE1128"/>
    <w:rsid w:val="00DE1B06"/>
    <w:rsid w:val="00DE3A73"/>
    <w:rsid w:val="00DE56F0"/>
    <w:rsid w:val="00DF2C4A"/>
    <w:rsid w:val="00E41A3B"/>
    <w:rsid w:val="00E45448"/>
    <w:rsid w:val="00E50D26"/>
    <w:rsid w:val="00E51F2F"/>
    <w:rsid w:val="00E52BED"/>
    <w:rsid w:val="00E542F6"/>
    <w:rsid w:val="00E56EC7"/>
    <w:rsid w:val="00E64CA7"/>
    <w:rsid w:val="00E76F66"/>
    <w:rsid w:val="00E844A3"/>
    <w:rsid w:val="00E97722"/>
    <w:rsid w:val="00EA2BB5"/>
    <w:rsid w:val="00EB50FD"/>
    <w:rsid w:val="00EC701D"/>
    <w:rsid w:val="00ED330C"/>
    <w:rsid w:val="00ED6361"/>
    <w:rsid w:val="00EE285F"/>
    <w:rsid w:val="00EF2F75"/>
    <w:rsid w:val="00F04C63"/>
    <w:rsid w:val="00F0687B"/>
    <w:rsid w:val="00F07C9B"/>
    <w:rsid w:val="00F125D5"/>
    <w:rsid w:val="00F13ED5"/>
    <w:rsid w:val="00F16158"/>
    <w:rsid w:val="00F33138"/>
    <w:rsid w:val="00F41D17"/>
    <w:rsid w:val="00F5108E"/>
    <w:rsid w:val="00F52431"/>
    <w:rsid w:val="00F61C53"/>
    <w:rsid w:val="00F63F36"/>
    <w:rsid w:val="00F676EF"/>
    <w:rsid w:val="00F71258"/>
    <w:rsid w:val="00F72F0B"/>
    <w:rsid w:val="00F84AFB"/>
    <w:rsid w:val="00F870EE"/>
    <w:rsid w:val="00FB1196"/>
    <w:rsid w:val="00FB55E4"/>
    <w:rsid w:val="00FC3ED8"/>
    <w:rsid w:val="00FD52AE"/>
    <w:rsid w:val="00FE0EF5"/>
    <w:rsid w:val="00FE0FEC"/>
    <w:rsid w:val="00FE108B"/>
    <w:rsid w:val="00FE3C4B"/>
    <w:rsid w:val="0D625C78"/>
    <w:rsid w:val="45D59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8E594"/>
  <w15:chartTrackingRefBased/>
  <w15:docId w15:val="{4B4066AC-919D-4FA3-968B-932E7847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16CB"/>
  </w:style>
  <w:style w:type="paragraph" w:styleId="Cmsor1">
    <w:name w:val="heading 1"/>
    <w:basedOn w:val="Norml"/>
    <w:next w:val="Norml"/>
    <w:link w:val="Cmsor1Char"/>
    <w:uiPriority w:val="9"/>
    <w:qFormat/>
    <w:rsid w:val="003665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616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77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7220"/>
  </w:style>
  <w:style w:type="paragraph" w:styleId="llb">
    <w:name w:val="footer"/>
    <w:basedOn w:val="Norml"/>
    <w:link w:val="llbChar"/>
    <w:uiPriority w:val="99"/>
    <w:unhideWhenUsed/>
    <w:rsid w:val="00277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7220"/>
  </w:style>
  <w:style w:type="character" w:customStyle="1" w:styleId="Cmsor1Char">
    <w:name w:val="Címsor 1 Char"/>
    <w:basedOn w:val="Bekezdsalapbettpusa"/>
    <w:link w:val="Cmsor1"/>
    <w:uiPriority w:val="9"/>
    <w:rsid w:val="00366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3665A7"/>
    <w:pPr>
      <w:ind w:left="720"/>
      <w:contextualSpacing/>
    </w:pPr>
  </w:style>
  <w:style w:type="paragraph" w:styleId="Alcm">
    <w:name w:val="Subtitle"/>
    <w:basedOn w:val="Norml"/>
    <w:next w:val="Norml"/>
    <w:link w:val="AlcmChar"/>
    <w:uiPriority w:val="11"/>
    <w:qFormat/>
    <w:rsid w:val="003665A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3665A7"/>
    <w:rPr>
      <w:rFonts w:eastAsiaTheme="minorEastAsia"/>
      <w:color w:val="5A5A5A" w:themeColor="text1" w:themeTint="A5"/>
      <w:spacing w:val="15"/>
    </w:rPr>
  </w:style>
  <w:style w:type="character" w:styleId="Hiperhivatkozs">
    <w:name w:val="Hyperlink"/>
    <w:basedOn w:val="Bekezdsalapbettpusa"/>
    <w:uiPriority w:val="99"/>
    <w:unhideWhenUsed/>
    <w:rsid w:val="00E64CA7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F1615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1615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1615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1615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1615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6158"/>
    <w:rPr>
      <w:rFonts w:ascii="Segoe U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C616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ltozat">
    <w:name w:val="Revision"/>
    <w:hidden/>
    <w:uiPriority w:val="99"/>
    <w:semiHidden/>
    <w:rsid w:val="00F04C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6C7E733-56BA-45CA-8656-4C00D3A09ACA}" type="doc">
      <dgm:prSet loTypeId="urn:microsoft.com/office/officeart/2005/8/layout/chevron2" loCatId="process" qsTypeId="urn:microsoft.com/office/officeart/2005/8/quickstyle/simple1" qsCatId="simple" csTypeId="urn:microsoft.com/office/officeart/2005/8/colors/accent1_4" csCatId="accent1" phldr="1"/>
      <dgm:spPr/>
      <dgm:t>
        <a:bodyPr/>
        <a:lstStyle/>
        <a:p>
          <a:endParaRPr lang="hu-HU"/>
        </a:p>
      </dgm:t>
    </dgm:pt>
    <dgm:pt modelId="{CFBD382D-ADE5-4575-8A48-7AADCF8DD350}">
      <dgm:prSet phldrT="[Szöveg]"/>
      <dgm:spPr/>
      <dgm:t>
        <a:bodyPr/>
        <a:lstStyle/>
        <a:p>
          <a:r>
            <a:rPr lang="hu-HU"/>
            <a:t>Június</a:t>
          </a:r>
        </a:p>
      </dgm:t>
    </dgm:pt>
    <dgm:pt modelId="{8A71FD16-89D0-49F6-B5A6-C5074AC71606}" type="parTrans" cxnId="{8F9593D2-3629-48F3-87E5-BFA60DDBB906}">
      <dgm:prSet/>
      <dgm:spPr/>
      <dgm:t>
        <a:bodyPr/>
        <a:lstStyle/>
        <a:p>
          <a:endParaRPr lang="hu-HU"/>
        </a:p>
      </dgm:t>
    </dgm:pt>
    <dgm:pt modelId="{F1700120-E276-4E35-A9D7-6AEBA6181E20}" type="sibTrans" cxnId="{8F9593D2-3629-48F3-87E5-BFA60DDBB906}">
      <dgm:prSet/>
      <dgm:spPr/>
      <dgm:t>
        <a:bodyPr/>
        <a:lstStyle/>
        <a:p>
          <a:endParaRPr lang="hu-HU"/>
        </a:p>
      </dgm:t>
    </dgm:pt>
    <dgm:pt modelId="{F6AD23A5-7B80-44A0-A757-B4FE8BE87576}">
      <dgm:prSet phldrT="[Szöveg]"/>
      <dgm:spPr/>
      <dgm:t>
        <a:bodyPr/>
        <a:lstStyle/>
        <a:p>
          <a:r>
            <a:rPr lang="hu-HU"/>
            <a:t>Belső kari auditok eredményének értékelése (MIRIFO auditriportját figyelembe véve)</a:t>
          </a:r>
        </a:p>
      </dgm:t>
    </dgm:pt>
    <dgm:pt modelId="{B5162086-95DA-44BE-B426-5F98645D961D}" type="parTrans" cxnId="{0FF7985A-BFDB-4AE3-B939-B8A789F71E01}">
      <dgm:prSet/>
      <dgm:spPr/>
      <dgm:t>
        <a:bodyPr/>
        <a:lstStyle/>
        <a:p>
          <a:endParaRPr lang="hu-HU"/>
        </a:p>
      </dgm:t>
    </dgm:pt>
    <dgm:pt modelId="{597E3951-072F-49EB-836D-FDC5AC4352AD}" type="sibTrans" cxnId="{0FF7985A-BFDB-4AE3-B939-B8A789F71E01}">
      <dgm:prSet/>
      <dgm:spPr/>
      <dgm:t>
        <a:bodyPr/>
        <a:lstStyle/>
        <a:p>
          <a:endParaRPr lang="hu-HU"/>
        </a:p>
      </dgm:t>
    </dgm:pt>
    <dgm:pt modelId="{1BC5094A-98AC-4038-9B38-8D02D666C59A}">
      <dgm:prSet phldrT="[Szöveg]"/>
      <dgm:spPr/>
      <dgm:t>
        <a:bodyPr/>
        <a:lstStyle/>
        <a:p>
          <a:r>
            <a:rPr lang="hu-HU"/>
            <a:t>Fejlesztendő területek feltárása</a:t>
          </a:r>
        </a:p>
      </dgm:t>
    </dgm:pt>
    <dgm:pt modelId="{2AC21793-3D3D-4D0F-9155-9120C81605F4}" type="parTrans" cxnId="{747056DF-6304-47F6-A9CB-F79A6E605C6E}">
      <dgm:prSet/>
      <dgm:spPr/>
      <dgm:t>
        <a:bodyPr/>
        <a:lstStyle/>
        <a:p>
          <a:endParaRPr lang="hu-HU"/>
        </a:p>
      </dgm:t>
    </dgm:pt>
    <dgm:pt modelId="{92E9467C-633E-4842-9707-05AE97FA573B}" type="sibTrans" cxnId="{747056DF-6304-47F6-A9CB-F79A6E605C6E}">
      <dgm:prSet/>
      <dgm:spPr/>
      <dgm:t>
        <a:bodyPr/>
        <a:lstStyle/>
        <a:p>
          <a:endParaRPr lang="hu-HU"/>
        </a:p>
      </dgm:t>
    </dgm:pt>
    <dgm:pt modelId="{83022D0B-78D8-44BF-895D-B0EEB1D0524D}">
      <dgm:prSet phldrT="[Szöveg]"/>
      <dgm:spPr/>
      <dgm:t>
        <a:bodyPr/>
        <a:lstStyle/>
        <a:p>
          <a:r>
            <a:rPr lang="hu-HU"/>
            <a:t>November</a:t>
          </a:r>
        </a:p>
      </dgm:t>
    </dgm:pt>
    <dgm:pt modelId="{C3222150-E820-4CE3-BDCE-9B1DACE70107}" type="parTrans" cxnId="{E5750410-8A26-4797-B6BA-4D61F7928536}">
      <dgm:prSet/>
      <dgm:spPr/>
      <dgm:t>
        <a:bodyPr/>
        <a:lstStyle/>
        <a:p>
          <a:endParaRPr lang="hu-HU"/>
        </a:p>
      </dgm:t>
    </dgm:pt>
    <dgm:pt modelId="{DAF07625-2B9C-418F-88E4-DA74B2886288}" type="sibTrans" cxnId="{E5750410-8A26-4797-B6BA-4D61F7928536}">
      <dgm:prSet/>
      <dgm:spPr/>
      <dgm:t>
        <a:bodyPr/>
        <a:lstStyle/>
        <a:p>
          <a:endParaRPr lang="hu-HU"/>
        </a:p>
      </dgm:t>
    </dgm:pt>
    <dgm:pt modelId="{85BADE43-3311-4BD8-AAD6-DEEAE5AC278D}">
      <dgm:prSet phldrT="[Szöveg]"/>
      <dgm:spPr/>
      <dgm:t>
        <a:bodyPr/>
        <a:lstStyle/>
        <a:p>
          <a:r>
            <a:rPr lang="hu-HU"/>
            <a:t>PTE minőségcélokkal összhangban a kari 2027. évi minőségcél javaslatok megfogalmazása</a:t>
          </a:r>
        </a:p>
      </dgm:t>
    </dgm:pt>
    <dgm:pt modelId="{81457567-7F6B-4216-B2B6-E3725A8A6AB8}" type="parTrans" cxnId="{3214D063-8AE7-4800-AFDA-EEA68D0678DE}">
      <dgm:prSet/>
      <dgm:spPr/>
      <dgm:t>
        <a:bodyPr/>
        <a:lstStyle/>
        <a:p>
          <a:endParaRPr lang="hu-HU"/>
        </a:p>
      </dgm:t>
    </dgm:pt>
    <dgm:pt modelId="{90BAE15B-9975-4F10-AC63-089E3BBDBB9F}" type="sibTrans" cxnId="{3214D063-8AE7-4800-AFDA-EEA68D0678DE}">
      <dgm:prSet/>
      <dgm:spPr/>
      <dgm:t>
        <a:bodyPr/>
        <a:lstStyle/>
        <a:p>
          <a:endParaRPr lang="hu-HU"/>
        </a:p>
      </dgm:t>
    </dgm:pt>
    <dgm:pt modelId="{F9440C84-13F9-4922-957A-23ECED0C3F98}">
      <dgm:prSet/>
      <dgm:spPr/>
      <dgm:t>
        <a:bodyPr/>
        <a:lstStyle/>
        <a:p>
          <a:r>
            <a:rPr lang="hu-HU"/>
            <a:t>Egyetemi Minőségfejlesztési Bizottságnak benyújtandó jelentés véleményezése</a:t>
          </a:r>
        </a:p>
      </dgm:t>
    </dgm:pt>
    <dgm:pt modelId="{F7E3F54B-3110-45FC-9C4C-2D3C7CFF3EEE}" type="parTrans" cxnId="{E6BAE02F-0E23-4AB8-A95A-94003161978B}">
      <dgm:prSet/>
      <dgm:spPr/>
      <dgm:t>
        <a:bodyPr/>
        <a:lstStyle/>
        <a:p>
          <a:endParaRPr lang="hu-HU"/>
        </a:p>
      </dgm:t>
    </dgm:pt>
    <dgm:pt modelId="{56DD5083-F9AA-4BF2-951D-8872D78A0DAD}" type="sibTrans" cxnId="{E6BAE02F-0E23-4AB8-A95A-94003161978B}">
      <dgm:prSet/>
      <dgm:spPr/>
      <dgm:t>
        <a:bodyPr/>
        <a:lstStyle/>
        <a:p>
          <a:endParaRPr lang="hu-HU"/>
        </a:p>
      </dgm:t>
    </dgm:pt>
    <dgm:pt modelId="{0558C120-DB54-43D9-AE19-5436167F0578}">
      <dgm:prSet/>
      <dgm:spPr/>
      <dgm:t>
        <a:bodyPr/>
        <a:lstStyle/>
        <a:p>
          <a:r>
            <a:rPr lang="hu-HU"/>
            <a:t>Következő évi auditok tervezéséhez fejlesztési javaslatok megfogalmazása</a:t>
          </a:r>
        </a:p>
      </dgm:t>
    </dgm:pt>
    <dgm:pt modelId="{140738EC-2AB5-4E61-9468-324201ACAFBF}" type="parTrans" cxnId="{C6A39E89-C6C9-4F92-AC95-6C94568D6948}">
      <dgm:prSet/>
      <dgm:spPr/>
      <dgm:t>
        <a:bodyPr/>
        <a:lstStyle/>
        <a:p>
          <a:endParaRPr lang="hu-HU"/>
        </a:p>
      </dgm:t>
    </dgm:pt>
    <dgm:pt modelId="{769EDAB9-C8B3-4A1B-AE98-AF7F07F1918B}" type="sibTrans" cxnId="{C6A39E89-C6C9-4F92-AC95-6C94568D6948}">
      <dgm:prSet/>
      <dgm:spPr/>
      <dgm:t>
        <a:bodyPr/>
        <a:lstStyle/>
        <a:p>
          <a:endParaRPr lang="hu-HU"/>
        </a:p>
      </dgm:t>
    </dgm:pt>
    <dgm:pt modelId="{2094E6B8-ED4E-4432-AB81-5D130B726938}">
      <dgm:prSet/>
      <dgm:spPr/>
      <dgm:t>
        <a:bodyPr/>
        <a:lstStyle/>
        <a:p>
          <a:r>
            <a:rPr lang="hu-HU"/>
            <a:t>Bizottsági munka értékelése</a:t>
          </a:r>
        </a:p>
      </dgm:t>
    </dgm:pt>
    <dgm:pt modelId="{763B4D33-B327-4FB6-94F7-3B043231D904}" type="parTrans" cxnId="{F6DA29AD-ACD2-4153-9859-40513A35E047}">
      <dgm:prSet/>
      <dgm:spPr/>
      <dgm:t>
        <a:bodyPr/>
        <a:lstStyle/>
        <a:p>
          <a:endParaRPr lang="hu-HU"/>
        </a:p>
      </dgm:t>
    </dgm:pt>
    <dgm:pt modelId="{65DE7B99-84A5-4F9E-9A22-9B68E8F5B30B}" type="sibTrans" cxnId="{F6DA29AD-ACD2-4153-9859-40513A35E047}">
      <dgm:prSet/>
      <dgm:spPr/>
      <dgm:t>
        <a:bodyPr/>
        <a:lstStyle/>
        <a:p>
          <a:endParaRPr lang="hu-HU"/>
        </a:p>
      </dgm:t>
    </dgm:pt>
    <dgm:pt modelId="{D4D7506D-0AC9-469B-9BA4-20417E6952D4}">
      <dgm:prSet phldrT="[Szöveg]"/>
      <dgm:spPr/>
      <dgm:t>
        <a:bodyPr/>
        <a:lstStyle/>
        <a:p>
          <a:r>
            <a:rPr lang="hu-HU"/>
            <a:t>Az ÁOK 2026. évi minőségcélok teljesülésének értékelése</a:t>
          </a:r>
        </a:p>
      </dgm:t>
    </dgm:pt>
    <dgm:pt modelId="{33BFB14E-7387-4CBC-BBDB-5E1669F91FBA}" type="parTrans" cxnId="{8EFAE51A-8876-4887-904C-11F470F489AE}">
      <dgm:prSet/>
      <dgm:spPr/>
      <dgm:t>
        <a:bodyPr/>
        <a:lstStyle/>
        <a:p>
          <a:endParaRPr lang="hu-HU"/>
        </a:p>
      </dgm:t>
    </dgm:pt>
    <dgm:pt modelId="{DFF765F2-9B11-4476-BB10-69B3778C7975}" type="sibTrans" cxnId="{8EFAE51A-8876-4887-904C-11F470F489AE}">
      <dgm:prSet/>
      <dgm:spPr/>
      <dgm:t>
        <a:bodyPr/>
        <a:lstStyle/>
        <a:p>
          <a:endParaRPr lang="hu-HU"/>
        </a:p>
      </dgm:t>
    </dgm:pt>
    <dgm:pt modelId="{7A93AC6C-004B-4413-918B-9C7AD0D1B34C}">
      <dgm:prSet phldrT="[Szöveg]"/>
      <dgm:spPr/>
      <dgm:t>
        <a:bodyPr/>
        <a:lstStyle/>
        <a:p>
          <a:r>
            <a:rPr lang="hu-HU"/>
            <a:t>Aktuális  évi minőségcélok részteljesülésének értékelése - indikátorok mentén történő haladás értékelése</a:t>
          </a:r>
        </a:p>
      </dgm:t>
    </dgm:pt>
    <dgm:pt modelId="{72950E19-6B39-45AF-BFBF-0EDF47EA4A33}" type="parTrans" cxnId="{36A905CC-682A-4A2E-93C6-0274EA5575F9}">
      <dgm:prSet/>
      <dgm:spPr/>
    </dgm:pt>
    <dgm:pt modelId="{9CE4F3E2-1D87-4A69-B72C-8F6CFBB7C680}" type="sibTrans" cxnId="{36A905CC-682A-4A2E-93C6-0274EA5575F9}">
      <dgm:prSet/>
      <dgm:spPr/>
    </dgm:pt>
    <dgm:pt modelId="{7BBE3391-645C-4E3B-9EAB-1A40D61ADABE}" type="pres">
      <dgm:prSet presAssocID="{46C7E733-56BA-45CA-8656-4C00D3A09ACA}" presName="linearFlow" presStyleCnt="0">
        <dgm:presLayoutVars>
          <dgm:dir/>
          <dgm:animLvl val="lvl"/>
          <dgm:resizeHandles val="exact"/>
        </dgm:presLayoutVars>
      </dgm:prSet>
      <dgm:spPr/>
    </dgm:pt>
    <dgm:pt modelId="{BE3F74D0-0584-4D04-B454-37389A07A6BA}" type="pres">
      <dgm:prSet presAssocID="{CFBD382D-ADE5-4575-8A48-7AADCF8DD350}" presName="composite" presStyleCnt="0"/>
      <dgm:spPr/>
    </dgm:pt>
    <dgm:pt modelId="{3ABA23A7-821C-4FA1-99EB-34F4CDA744DC}" type="pres">
      <dgm:prSet presAssocID="{CFBD382D-ADE5-4575-8A48-7AADCF8DD350}" presName="parentText" presStyleLbl="alignNode1" presStyleIdx="0" presStyleCnt="2">
        <dgm:presLayoutVars>
          <dgm:chMax val="1"/>
          <dgm:bulletEnabled val="1"/>
        </dgm:presLayoutVars>
      </dgm:prSet>
      <dgm:spPr/>
    </dgm:pt>
    <dgm:pt modelId="{E1F5C08F-9D33-4889-A707-40B52F0515DD}" type="pres">
      <dgm:prSet presAssocID="{CFBD382D-ADE5-4575-8A48-7AADCF8DD350}" presName="descendantText" presStyleLbl="alignAcc1" presStyleIdx="0" presStyleCnt="2" custScaleX="95344" custScaleY="100000" custLinFactNeighborX="-2374" custLinFactNeighborY="-1842">
        <dgm:presLayoutVars>
          <dgm:bulletEnabled val="1"/>
        </dgm:presLayoutVars>
      </dgm:prSet>
      <dgm:spPr/>
    </dgm:pt>
    <dgm:pt modelId="{8AAF2CE1-2A91-494A-9767-4D527E243804}" type="pres">
      <dgm:prSet presAssocID="{F1700120-E276-4E35-A9D7-6AEBA6181E20}" presName="sp" presStyleCnt="0"/>
      <dgm:spPr/>
    </dgm:pt>
    <dgm:pt modelId="{9BF6595B-EDD7-47B9-9173-804F89E084D9}" type="pres">
      <dgm:prSet presAssocID="{83022D0B-78D8-44BF-895D-B0EEB1D0524D}" presName="composite" presStyleCnt="0"/>
      <dgm:spPr/>
    </dgm:pt>
    <dgm:pt modelId="{FE2C0E57-1F9A-4A28-9CE0-CA20B048FEAA}" type="pres">
      <dgm:prSet presAssocID="{83022D0B-78D8-44BF-895D-B0EEB1D0524D}" presName="parentText" presStyleLbl="alignNode1" presStyleIdx="1" presStyleCnt="2" custScaleX="96674">
        <dgm:presLayoutVars>
          <dgm:chMax val="1"/>
          <dgm:bulletEnabled val="1"/>
        </dgm:presLayoutVars>
      </dgm:prSet>
      <dgm:spPr/>
    </dgm:pt>
    <dgm:pt modelId="{A34FFF7F-E505-40F3-A80B-D612DA7AD2E0}" type="pres">
      <dgm:prSet presAssocID="{83022D0B-78D8-44BF-895D-B0EEB1D0524D}" presName="descendantText" presStyleLbl="alignAcc1" presStyleIdx="1" presStyleCnt="2" custScaleX="95586" custScaleY="99459" custLinFactNeighborX="-2514" custLinFactNeighborY="16">
        <dgm:presLayoutVars>
          <dgm:bulletEnabled val="1"/>
        </dgm:presLayoutVars>
      </dgm:prSet>
      <dgm:spPr/>
    </dgm:pt>
  </dgm:ptLst>
  <dgm:cxnLst>
    <dgm:cxn modelId="{F634E806-C473-443D-A2B4-1E024A79853E}" type="presOf" srcId="{83022D0B-78D8-44BF-895D-B0EEB1D0524D}" destId="{FE2C0E57-1F9A-4A28-9CE0-CA20B048FEAA}" srcOrd="0" destOrd="0" presId="urn:microsoft.com/office/officeart/2005/8/layout/chevron2"/>
    <dgm:cxn modelId="{AD97C20C-15A6-425E-9497-F8E1A64AC5C5}" type="presOf" srcId="{2094E6B8-ED4E-4432-AB81-5D130B726938}" destId="{A34FFF7F-E505-40F3-A80B-D612DA7AD2E0}" srcOrd="0" destOrd="4" presId="urn:microsoft.com/office/officeart/2005/8/layout/chevron2"/>
    <dgm:cxn modelId="{E5750410-8A26-4797-B6BA-4D61F7928536}" srcId="{46C7E733-56BA-45CA-8656-4C00D3A09ACA}" destId="{83022D0B-78D8-44BF-895D-B0EEB1D0524D}" srcOrd="1" destOrd="0" parTransId="{C3222150-E820-4CE3-BDCE-9B1DACE70107}" sibTransId="{DAF07625-2B9C-418F-88E4-DA74B2886288}"/>
    <dgm:cxn modelId="{255E9A17-1923-4359-88BB-305D270F724E}" type="presOf" srcId="{85BADE43-3311-4BD8-AAD6-DEEAE5AC278D}" destId="{A34FFF7F-E505-40F3-A80B-D612DA7AD2E0}" srcOrd="0" destOrd="1" presId="urn:microsoft.com/office/officeart/2005/8/layout/chevron2"/>
    <dgm:cxn modelId="{8EFAE51A-8876-4887-904C-11F470F489AE}" srcId="{83022D0B-78D8-44BF-895D-B0EEB1D0524D}" destId="{D4D7506D-0AC9-469B-9BA4-20417E6952D4}" srcOrd="0" destOrd="0" parTransId="{33BFB14E-7387-4CBC-BBDB-5E1669F91FBA}" sibTransId="{DFF765F2-9B11-4476-BB10-69B3778C7975}"/>
    <dgm:cxn modelId="{DF880E1C-5847-47F9-9EFC-502C07F550DE}" type="presOf" srcId="{D4D7506D-0AC9-469B-9BA4-20417E6952D4}" destId="{A34FFF7F-E505-40F3-A80B-D612DA7AD2E0}" srcOrd="0" destOrd="0" presId="urn:microsoft.com/office/officeart/2005/8/layout/chevron2"/>
    <dgm:cxn modelId="{F28D5929-9C15-4730-9082-EF045A68B03F}" type="presOf" srcId="{1BC5094A-98AC-4038-9B38-8D02D666C59A}" destId="{E1F5C08F-9D33-4889-A707-40B52F0515DD}" srcOrd="0" destOrd="1" presId="urn:microsoft.com/office/officeart/2005/8/layout/chevron2"/>
    <dgm:cxn modelId="{E6BAE02F-0E23-4AB8-A95A-94003161978B}" srcId="{83022D0B-78D8-44BF-895D-B0EEB1D0524D}" destId="{F9440C84-13F9-4922-957A-23ECED0C3F98}" srcOrd="2" destOrd="0" parTransId="{F7E3F54B-3110-45FC-9C4C-2D3C7CFF3EEE}" sibTransId="{56DD5083-F9AA-4BF2-951D-8872D78A0DAD}"/>
    <dgm:cxn modelId="{3214D063-8AE7-4800-AFDA-EEA68D0678DE}" srcId="{83022D0B-78D8-44BF-895D-B0EEB1D0524D}" destId="{85BADE43-3311-4BD8-AAD6-DEEAE5AC278D}" srcOrd="1" destOrd="0" parTransId="{81457567-7F6B-4216-B2B6-E3725A8A6AB8}" sibTransId="{90BAE15B-9975-4F10-AC63-089E3BBDBB9F}"/>
    <dgm:cxn modelId="{F27C1245-F745-4A52-AD15-7D07499A8A4C}" type="presOf" srcId="{0558C120-DB54-43D9-AE19-5436167F0578}" destId="{A34FFF7F-E505-40F3-A80B-D612DA7AD2E0}" srcOrd="0" destOrd="3" presId="urn:microsoft.com/office/officeart/2005/8/layout/chevron2"/>
    <dgm:cxn modelId="{0FF7985A-BFDB-4AE3-B939-B8A789F71E01}" srcId="{CFBD382D-ADE5-4575-8A48-7AADCF8DD350}" destId="{F6AD23A5-7B80-44A0-A757-B4FE8BE87576}" srcOrd="0" destOrd="0" parTransId="{B5162086-95DA-44BE-B426-5F98645D961D}" sibTransId="{597E3951-072F-49EB-836D-FDC5AC4352AD}"/>
    <dgm:cxn modelId="{06E0A27D-39BF-4353-8704-27F4D98466EA}" type="presOf" srcId="{46C7E733-56BA-45CA-8656-4C00D3A09ACA}" destId="{7BBE3391-645C-4E3B-9EAB-1A40D61ADABE}" srcOrd="0" destOrd="0" presId="urn:microsoft.com/office/officeart/2005/8/layout/chevron2"/>
    <dgm:cxn modelId="{C6A39E89-C6C9-4F92-AC95-6C94568D6948}" srcId="{83022D0B-78D8-44BF-895D-B0EEB1D0524D}" destId="{0558C120-DB54-43D9-AE19-5436167F0578}" srcOrd="3" destOrd="0" parTransId="{140738EC-2AB5-4E61-9468-324201ACAFBF}" sibTransId="{769EDAB9-C8B3-4A1B-AE98-AF7F07F1918B}"/>
    <dgm:cxn modelId="{6BFF8995-1C47-4B9E-B93F-57CFCA3B8B2B}" type="presOf" srcId="{F6AD23A5-7B80-44A0-A757-B4FE8BE87576}" destId="{E1F5C08F-9D33-4889-A707-40B52F0515DD}" srcOrd="0" destOrd="0" presId="urn:microsoft.com/office/officeart/2005/8/layout/chevron2"/>
    <dgm:cxn modelId="{E254F49A-B959-4C4D-9DB7-2556FD29AE4C}" type="presOf" srcId="{7A93AC6C-004B-4413-918B-9C7AD0D1B34C}" destId="{E1F5C08F-9D33-4889-A707-40B52F0515DD}" srcOrd="0" destOrd="2" presId="urn:microsoft.com/office/officeart/2005/8/layout/chevron2"/>
    <dgm:cxn modelId="{F6DA29AD-ACD2-4153-9859-40513A35E047}" srcId="{83022D0B-78D8-44BF-895D-B0EEB1D0524D}" destId="{2094E6B8-ED4E-4432-AB81-5D130B726938}" srcOrd="4" destOrd="0" parTransId="{763B4D33-B327-4FB6-94F7-3B043231D904}" sibTransId="{65DE7B99-84A5-4F9E-9A22-9B68E8F5B30B}"/>
    <dgm:cxn modelId="{D5475EBD-C1FA-4860-A52A-4B86FFFFF5B8}" type="presOf" srcId="{CFBD382D-ADE5-4575-8A48-7AADCF8DD350}" destId="{3ABA23A7-821C-4FA1-99EB-34F4CDA744DC}" srcOrd="0" destOrd="0" presId="urn:microsoft.com/office/officeart/2005/8/layout/chevron2"/>
    <dgm:cxn modelId="{36A905CC-682A-4A2E-93C6-0274EA5575F9}" srcId="{CFBD382D-ADE5-4575-8A48-7AADCF8DD350}" destId="{7A93AC6C-004B-4413-918B-9C7AD0D1B34C}" srcOrd="2" destOrd="0" parTransId="{72950E19-6B39-45AF-BFBF-0EDF47EA4A33}" sibTransId="{9CE4F3E2-1D87-4A69-B72C-8F6CFBB7C680}"/>
    <dgm:cxn modelId="{8F9593D2-3629-48F3-87E5-BFA60DDBB906}" srcId="{46C7E733-56BA-45CA-8656-4C00D3A09ACA}" destId="{CFBD382D-ADE5-4575-8A48-7AADCF8DD350}" srcOrd="0" destOrd="0" parTransId="{8A71FD16-89D0-49F6-B5A6-C5074AC71606}" sibTransId="{F1700120-E276-4E35-A9D7-6AEBA6181E20}"/>
    <dgm:cxn modelId="{747056DF-6304-47F6-A9CB-F79A6E605C6E}" srcId="{CFBD382D-ADE5-4575-8A48-7AADCF8DD350}" destId="{1BC5094A-98AC-4038-9B38-8D02D666C59A}" srcOrd="1" destOrd="0" parTransId="{2AC21793-3D3D-4D0F-9155-9120C81605F4}" sibTransId="{92E9467C-633E-4842-9707-05AE97FA573B}"/>
    <dgm:cxn modelId="{9CC38AE6-DDE9-4F0E-85C9-37F3A06932A8}" type="presOf" srcId="{F9440C84-13F9-4922-957A-23ECED0C3F98}" destId="{A34FFF7F-E505-40F3-A80B-D612DA7AD2E0}" srcOrd="0" destOrd="2" presId="urn:microsoft.com/office/officeart/2005/8/layout/chevron2"/>
    <dgm:cxn modelId="{16559982-DA3B-4E08-8C8A-728E94A4D6F8}" type="presParOf" srcId="{7BBE3391-645C-4E3B-9EAB-1A40D61ADABE}" destId="{BE3F74D0-0584-4D04-B454-37389A07A6BA}" srcOrd="0" destOrd="0" presId="urn:microsoft.com/office/officeart/2005/8/layout/chevron2"/>
    <dgm:cxn modelId="{4EAD0C34-1F80-4C94-9EF4-5B2C623799B0}" type="presParOf" srcId="{BE3F74D0-0584-4D04-B454-37389A07A6BA}" destId="{3ABA23A7-821C-4FA1-99EB-34F4CDA744DC}" srcOrd="0" destOrd="0" presId="urn:microsoft.com/office/officeart/2005/8/layout/chevron2"/>
    <dgm:cxn modelId="{096628E5-184E-4C77-9CD1-2D39303108EF}" type="presParOf" srcId="{BE3F74D0-0584-4D04-B454-37389A07A6BA}" destId="{E1F5C08F-9D33-4889-A707-40B52F0515DD}" srcOrd="1" destOrd="0" presId="urn:microsoft.com/office/officeart/2005/8/layout/chevron2"/>
    <dgm:cxn modelId="{0351DD27-B197-4197-88C7-17688DC43F36}" type="presParOf" srcId="{7BBE3391-645C-4E3B-9EAB-1A40D61ADABE}" destId="{8AAF2CE1-2A91-494A-9767-4D527E243804}" srcOrd="1" destOrd="0" presId="urn:microsoft.com/office/officeart/2005/8/layout/chevron2"/>
    <dgm:cxn modelId="{81F7ADBF-53A7-4FD9-95F5-2B7F86A7B3CC}" type="presParOf" srcId="{7BBE3391-645C-4E3B-9EAB-1A40D61ADABE}" destId="{9BF6595B-EDD7-47B9-9173-804F89E084D9}" srcOrd="2" destOrd="0" presId="urn:microsoft.com/office/officeart/2005/8/layout/chevron2"/>
    <dgm:cxn modelId="{59DAC43C-A8E2-47ED-A88D-9166DF41EBC4}" type="presParOf" srcId="{9BF6595B-EDD7-47B9-9173-804F89E084D9}" destId="{FE2C0E57-1F9A-4A28-9CE0-CA20B048FEAA}" srcOrd="0" destOrd="0" presId="urn:microsoft.com/office/officeart/2005/8/layout/chevron2"/>
    <dgm:cxn modelId="{63677B8A-6C78-4B3C-BFBE-0A760D465BB4}" type="presParOf" srcId="{9BF6595B-EDD7-47B9-9173-804F89E084D9}" destId="{A34FFF7F-E505-40F3-A80B-D612DA7AD2E0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ABA23A7-821C-4FA1-99EB-34F4CDA744DC}">
      <dsp:nvSpPr>
        <dsp:cNvPr id="0" name=""/>
        <dsp:cNvSpPr/>
      </dsp:nvSpPr>
      <dsp:spPr>
        <a:xfrm rot="5400000">
          <a:off x="-176822" y="228752"/>
          <a:ext cx="1403624" cy="949857"/>
        </a:xfrm>
        <a:prstGeom prst="chevron">
          <a:avLst/>
        </a:prstGeom>
        <a:solidFill>
          <a:schemeClr val="accent1">
            <a:shade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600" kern="1200"/>
            <a:t>Június</a:t>
          </a:r>
        </a:p>
      </dsp:txBody>
      <dsp:txXfrm rot="-5400000">
        <a:off x="50062" y="476798"/>
        <a:ext cx="949857" cy="453767"/>
      </dsp:txXfrm>
    </dsp:sp>
    <dsp:sp modelId="{E1F5C08F-9D33-4889-A707-40B52F0515DD}">
      <dsp:nvSpPr>
        <dsp:cNvPr id="0" name=""/>
        <dsp:cNvSpPr/>
      </dsp:nvSpPr>
      <dsp:spPr>
        <a:xfrm rot="5400000">
          <a:off x="2696144" y="-1698312"/>
          <a:ext cx="928695" cy="432532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900" kern="1200"/>
            <a:t>Belső kari auditok eredményének értékelése (MIRIFO auditriportját figyelembe véve)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900" kern="1200"/>
            <a:t>Fejlesztendő területek feltárása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900" kern="1200"/>
            <a:t>Aktuális  évi minőségcélok részteljesülésének értékelése - indikátorok mentén történő haladás értékelése</a:t>
          </a:r>
        </a:p>
      </dsp:txBody>
      <dsp:txXfrm rot="-5400000">
        <a:off x="997832" y="45335"/>
        <a:ext cx="4279985" cy="838025"/>
      </dsp:txXfrm>
    </dsp:sp>
    <dsp:sp modelId="{FE2C0E57-1F9A-4A28-9CE0-CA20B048FEAA}">
      <dsp:nvSpPr>
        <dsp:cNvPr id="0" name=""/>
        <dsp:cNvSpPr/>
      </dsp:nvSpPr>
      <dsp:spPr>
        <a:xfrm rot="5400000">
          <a:off x="-192618" y="1363215"/>
          <a:ext cx="1403624" cy="918265"/>
        </a:xfrm>
        <a:prstGeom prst="chevron">
          <a:avLst/>
        </a:prstGeom>
        <a:solidFill>
          <a:schemeClr val="accent1">
            <a:shade val="50000"/>
            <a:hueOff val="402493"/>
            <a:satOff val="-9802"/>
            <a:lumOff val="42896"/>
            <a:alphaOff val="0"/>
          </a:schemeClr>
        </a:solidFill>
        <a:ln w="12700" cap="flat" cmpd="sng" algn="ctr">
          <a:solidFill>
            <a:schemeClr val="accent1">
              <a:shade val="50000"/>
              <a:hueOff val="402493"/>
              <a:satOff val="-9802"/>
              <a:lumOff val="4289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600" kern="1200"/>
            <a:t>November</a:t>
          </a:r>
        </a:p>
      </dsp:txBody>
      <dsp:txXfrm rot="-5400000">
        <a:off x="50062" y="1579669"/>
        <a:ext cx="918265" cy="485359"/>
      </dsp:txXfrm>
    </dsp:sp>
    <dsp:sp modelId="{A34FFF7F-E505-40F3-A80B-D612DA7AD2E0}">
      <dsp:nvSpPr>
        <dsp:cNvPr id="0" name=""/>
        <dsp:cNvSpPr/>
      </dsp:nvSpPr>
      <dsp:spPr>
        <a:xfrm rot="5400000">
          <a:off x="2692305" y="-583117"/>
          <a:ext cx="923671" cy="433629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50000"/>
              <a:hueOff val="402493"/>
              <a:satOff val="-9802"/>
              <a:lumOff val="4289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900" kern="1200"/>
            <a:t>Az ÁOK 2026. évi minőségcélok teljesülésének értékelése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900" kern="1200"/>
            <a:t>PTE minőségcélokkal összhangban a kari 2027. évi minőségcél javaslatok megfogalmazása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900" kern="1200"/>
            <a:t>Egyetemi Minőségfejlesztési Bizottságnak benyújtandó jelentés véleményezése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900" kern="1200"/>
            <a:t>Következő évi auditok tervezéséhez fejlesztési javaslatok megfogalmazása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900" kern="1200"/>
            <a:t>Bizottsági munka értékelése</a:t>
          </a:r>
        </a:p>
      </dsp:txBody>
      <dsp:txXfrm rot="-5400000">
        <a:off x="985991" y="1168287"/>
        <a:ext cx="4291209" cy="8334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B17A5-B2A3-4020-AB1C-28F7AE89D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1529</Characters>
  <Application>Microsoft Office Word</Application>
  <DocSecurity>0</DocSecurity>
  <Lines>25</Lines>
  <Paragraphs>9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Tímea</dc:creator>
  <cp:keywords/>
  <dc:description/>
  <cp:lastModifiedBy>Potos Bernadett</cp:lastModifiedBy>
  <cp:revision>4</cp:revision>
  <dcterms:created xsi:type="dcterms:W3CDTF">2025-11-07T10:13:00Z</dcterms:created>
  <dcterms:modified xsi:type="dcterms:W3CDTF">2026-02-16T09:32:00Z</dcterms:modified>
</cp:coreProperties>
</file>