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07AC" w14:textId="3027BD92" w:rsidR="00EB50FD" w:rsidRPr="00F47CEF" w:rsidRDefault="00C22133" w:rsidP="0057072A">
      <w:pPr>
        <w:pStyle w:val="Cmsor2"/>
        <w:rPr>
          <w:color w:val="auto"/>
          <w:bdr w:val="none" w:sz="0" w:space="0" w:color="auto" w:frame="1"/>
          <w:shd w:val="clear" w:color="auto" w:fill="FFFFFF"/>
        </w:rPr>
      </w:pPr>
      <w:r w:rsidRPr="00F47CEF">
        <w:rPr>
          <w:color w:val="auto"/>
          <w:bdr w:val="none" w:sz="0" w:space="0" w:color="auto" w:frame="1"/>
          <w:shd w:val="clear" w:color="auto" w:fill="FFFFFF"/>
        </w:rPr>
        <w:t>Minőségpolitikai nyilatkozat</w:t>
      </w:r>
    </w:p>
    <w:p w14:paraId="761EF69B" w14:textId="77777777" w:rsidR="00EB50FD" w:rsidRDefault="00EB50FD" w:rsidP="001C376C">
      <w:pPr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</w:p>
    <w:p w14:paraId="0EF31086" w14:textId="5C058C3F" w:rsidR="00DB3E7A" w:rsidRDefault="007B392D" w:rsidP="008313C1">
      <w:pPr>
        <w:spacing w:after="80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Egyetemi és kari </w:t>
      </w:r>
      <w:r w:rsidR="00180B7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közösségünk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</w:t>
      </w:r>
      <w:r w:rsidR="00180B7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mint érték</w:t>
      </w:r>
    </w:p>
    <w:p w14:paraId="15469EAF" w14:textId="31ED5CED" w:rsidR="00A7042C" w:rsidRDefault="00ED44FB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A Pécsi Tudományegyetem Általános Orvostudományi Kar </w:t>
      </w:r>
      <w:r w:rsidR="000D5010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nagy múltra visszatekintő </w:t>
      </w:r>
      <w:r w:rsidR="005676C8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befogadó és sokszínű </w:t>
      </w: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közösség, </w:t>
      </w:r>
      <w:r w:rsidR="000D5010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mely az oktatás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ban</w:t>
      </w:r>
      <w:r w:rsidR="009E5B09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 a kutatás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ban</w:t>
      </w:r>
      <w:r w:rsidR="009E5B09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és a</w:t>
      </w:r>
      <w:r w:rsidR="00660D1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klinikai ellátás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ban</w:t>
      </w:r>
      <w:r w:rsidR="00F41DBA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</w:t>
      </w:r>
      <w:r w:rsidR="00660D1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C30A98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az orvos- és egészségtudományban kiválóságra </w:t>
      </w:r>
      <w:r w:rsidR="006E670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törekszik.</w:t>
      </w:r>
      <w:r w:rsidR="00533EC8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54CBE138" w14:textId="77777777" w:rsidR="008313C1" w:rsidRPr="00F41DBA" w:rsidRDefault="008313C1" w:rsidP="00267EDC">
      <w:pPr>
        <w:spacing w:after="120" w:line="240" w:lineRule="auto"/>
        <w:jc w:val="both"/>
        <w:rPr>
          <w:rFonts w:ascii="Calibri" w:hAnsi="Calibri" w:cs="Calibri"/>
          <w:bCs/>
          <w:color w:val="323130"/>
          <w:sz w:val="12"/>
          <w:szCs w:val="12"/>
          <w:bdr w:val="none" w:sz="0" w:space="0" w:color="auto" w:frame="1"/>
          <w:shd w:val="clear" w:color="auto" w:fill="FFFFFF"/>
        </w:rPr>
      </w:pPr>
    </w:p>
    <w:p w14:paraId="5B83B38E" w14:textId="0E28DF1D" w:rsidR="00A7042C" w:rsidRDefault="006E4EE3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Együtt</w:t>
      </w:r>
      <w:r w:rsidR="009D1F4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működés, szolgáltatás</w:t>
      </w:r>
      <w:r w:rsidR="00263531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és elköteleződés</w:t>
      </w:r>
    </w:p>
    <w:p w14:paraId="2B9E3C43" w14:textId="7A12C9B5" w:rsidR="00A7042C" w:rsidRDefault="00FA45C4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Együtt dolgozunk </w:t>
      </w:r>
      <w:r w:rsidR="00F42B4F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a Kar, az Egyetem</w:t>
      </w:r>
      <w:r w:rsidR="00C0758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</w:t>
      </w:r>
      <w:r w:rsidR="008F67E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a</w:t>
      </w:r>
      <w:r w:rsidR="00F42B4F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hazai és </w:t>
      </w:r>
      <w:r w:rsidR="00416570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nemzetkö</w:t>
      </w:r>
      <w:r w:rsidR="00DC2A9D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zi</w:t>
      </w:r>
      <w:r w:rsidR="00E97AF3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közösségek szolgálatában</w:t>
      </w:r>
      <w:r w:rsidR="00111BD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, ennek keretében </w:t>
      </w:r>
      <w:r w:rsidR="00DB2C61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alkottuk meg stratégiai fejlesztési programunkat, mely</w:t>
      </w:r>
      <w:r w:rsidR="00570017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006070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részletesen tartalmazza partnereink elvárásai</w:t>
      </w:r>
      <w:r w:rsidR="00DB72CA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t</w:t>
      </w:r>
      <w:r w:rsidR="008D60B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is </w:t>
      </w:r>
      <w:r w:rsidR="000E25B4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figyelembe vevő </w:t>
      </w:r>
      <w:r w:rsidR="00D9411B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céljainkat</w:t>
      </w:r>
      <w:r w:rsidR="000E25B4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. Szolgáltatásaink, tevékenységünk </w:t>
      </w:r>
      <w:r w:rsidR="00C756D8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folyamatos </w:t>
      </w:r>
      <w:r w:rsidR="000E25B4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fejleszté</w:t>
      </w:r>
      <w:r w:rsidR="00BE3237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sével </w:t>
      </w:r>
      <w:r w:rsidR="008D1F0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erősítjük elköteleződésünket a minőség 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irányába</w:t>
      </w:r>
      <w:r w:rsidR="00F41DBA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n</w:t>
      </w:r>
      <w:r w:rsidR="008D1F0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14:paraId="72FC49DB" w14:textId="77777777" w:rsidR="008313C1" w:rsidRPr="00245C74" w:rsidRDefault="008313C1" w:rsidP="008313C1">
      <w:pPr>
        <w:spacing w:after="120" w:line="240" w:lineRule="auto"/>
        <w:jc w:val="both"/>
        <w:rPr>
          <w:rFonts w:ascii="Calibri" w:hAnsi="Calibri" w:cs="Calibri"/>
          <w:bCs/>
          <w:color w:val="323130"/>
          <w:sz w:val="18"/>
          <w:szCs w:val="18"/>
          <w:bdr w:val="none" w:sz="0" w:space="0" w:color="auto" w:frame="1"/>
          <w:shd w:val="clear" w:color="auto" w:fill="FFFFFF"/>
        </w:rPr>
      </w:pPr>
    </w:p>
    <w:p w14:paraId="2BF2DFE8" w14:textId="5C9D4538" w:rsidR="00191EC1" w:rsidRDefault="003F3ACE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Sokszínűség, </w:t>
      </w:r>
      <w:r w:rsidR="003F491B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tisztelet és 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tudás</w:t>
      </w:r>
      <w:r w:rsidR="003809D9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mint érték</w:t>
      </w:r>
    </w:p>
    <w:p w14:paraId="3CBBC43B" w14:textId="0F747803" w:rsidR="00191EC1" w:rsidRDefault="00FC5F8C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Minden kari polgárt és partnert elfogadunk és tisztelünk</w:t>
      </w:r>
      <w:r w:rsidR="00E33EE5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egy</w:t>
      </w:r>
      <w:r w:rsidR="007F1C0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én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i</w:t>
      </w:r>
      <w:r w:rsidR="00EC285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8D7102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méltósága,</w:t>
      </w:r>
      <w:r w:rsidR="00E33EE5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képességei, tapasztalatai és </w:t>
      </w:r>
      <w:r w:rsidR="00BA502B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hozzájárulási </w:t>
      </w:r>
      <w:r w:rsidR="005A34E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lehetőségei miatt, ez teszi lehetővé közös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ségünk</w:t>
      </w:r>
      <w:r w:rsidR="005A34E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fejlődés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é</w:t>
      </w:r>
      <w:r w:rsidR="005A34E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t és céljaink elérését</w:t>
      </w:r>
      <w:r w:rsidR="008A7E32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</w:p>
    <w:p w14:paraId="7912E544" w14:textId="77777777" w:rsidR="008313C1" w:rsidRPr="00245C74" w:rsidRDefault="008313C1" w:rsidP="008313C1">
      <w:pPr>
        <w:spacing w:after="120" w:line="240" w:lineRule="auto"/>
        <w:jc w:val="both"/>
        <w:rPr>
          <w:rFonts w:ascii="Calibri" w:hAnsi="Calibri" w:cs="Calibri"/>
          <w:bCs/>
          <w:color w:val="323130"/>
          <w:sz w:val="16"/>
          <w:szCs w:val="16"/>
          <w:bdr w:val="none" w:sz="0" w:space="0" w:color="auto" w:frame="1"/>
          <w:shd w:val="clear" w:color="auto" w:fill="FFFFFF"/>
        </w:rPr>
      </w:pPr>
    </w:p>
    <w:p w14:paraId="1C41DFF6" w14:textId="73FE92F1" w:rsidR="009A79D6" w:rsidRDefault="009A79D6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Integritás és elszámoltathatóság</w:t>
      </w:r>
    </w:p>
    <w:p w14:paraId="07C73CB8" w14:textId="2C1ED1DC" w:rsidR="0029038A" w:rsidRDefault="00546BF2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Tevékenységünket etikusan és</w:t>
      </w:r>
      <w:r w:rsidR="00E70DEC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felelősségteljesen </w:t>
      </w:r>
      <w:r w:rsidR="004B5439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végezzük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.</w:t>
      </w:r>
      <w:r w:rsidR="004B5439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F</w:t>
      </w:r>
      <w:r w:rsidR="00C737C0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elhatalmazzuk partnereinket</w:t>
      </w:r>
      <w:r w:rsidR="00CF027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javaslatok</w:t>
      </w:r>
      <w:r w:rsidR="009E1895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 visszajelzések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adására</w:t>
      </w:r>
      <w:r w:rsidR="009E1895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, ahogyan mi is megosztju</w:t>
      </w:r>
      <w:r w:rsidR="0024129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k terveinket, eredményeinket</w:t>
      </w:r>
      <w:r w:rsidR="00C559F4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velük</w:t>
      </w:r>
      <w:r w:rsidR="0024129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r w:rsidR="00A2732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Határozottan kommunikáljuk a működésünket meghatározó értékeinket közösségünk és partnereink felé</w:t>
      </w:r>
      <w:r w:rsidR="0024129E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>.</w:t>
      </w:r>
      <w:r w:rsidR="00CF0276">
        <w:rPr>
          <w:rFonts w:ascii="Calibri" w:hAnsi="Calibri" w:cs="Calibri"/>
          <w:bCs/>
          <w:color w:val="3231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0FB7AD8A" w14:textId="77777777" w:rsidR="008313C1" w:rsidRPr="00245C74" w:rsidRDefault="008313C1" w:rsidP="008313C1">
      <w:pPr>
        <w:spacing w:after="80" w:line="240" w:lineRule="auto"/>
        <w:jc w:val="both"/>
        <w:rPr>
          <w:rFonts w:ascii="Calibri" w:hAnsi="Calibri" w:cs="Calibri"/>
          <w:bCs/>
          <w:color w:val="323130"/>
          <w:sz w:val="12"/>
          <w:szCs w:val="12"/>
          <w:bdr w:val="none" w:sz="0" w:space="0" w:color="auto" w:frame="1"/>
          <w:shd w:val="clear" w:color="auto" w:fill="FFFFFF"/>
        </w:rPr>
      </w:pPr>
    </w:p>
    <w:p w14:paraId="5FA613C8" w14:textId="75DDEF1B" w:rsidR="00017DD0" w:rsidRDefault="00017DD0" w:rsidP="008313C1">
      <w:pPr>
        <w:pStyle w:val="paragraph"/>
        <w:spacing w:before="0" w:beforeAutospacing="0" w:after="8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Élethosszig tartó tanulás és fejlődés</w:t>
      </w:r>
    </w:p>
    <w:p w14:paraId="0A59D579" w14:textId="190CE37E" w:rsidR="00DB0869" w:rsidRDefault="009531EA" w:rsidP="008313C1">
      <w:pPr>
        <w:pStyle w:val="paragraph"/>
        <w:spacing w:before="0" w:beforeAutospacing="0" w:after="8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Karunk </w:t>
      </w:r>
      <w:r w:rsidR="00A2732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elősegíti</w:t>
      </w: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az okt</w:t>
      </w:r>
      <w:r w:rsidR="00A2732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atás színvonalának fejlesztését.</w:t>
      </w: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</w:t>
      </w:r>
      <w:r w:rsidR="00A2732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</w:t>
      </w:r>
      <w:r w:rsidR="0009195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</w:t>
      </w:r>
      <w:r w:rsidR="00CA1F00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folyamatos szakmai és személyes fejlődés</w:t>
      </w:r>
      <w:r w:rsidR="008D3D6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sel oktatóink </w:t>
      </w:r>
      <w:r w:rsidR="007741A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számára biztosítjuk a </w:t>
      </w:r>
      <w:r w:rsidR="004E60A9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kiválósági törekvések m</w:t>
      </w:r>
      <w:r w:rsidR="00F277B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egvalósulását. </w:t>
      </w:r>
      <w:r w:rsidR="008F1D38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Felkaroljuk az innovációt, </w:t>
      </w:r>
      <w:r w:rsidR="000A6025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 kreatív megoldásokat, amelyekhez kockázatvállalás</w:t>
      </w:r>
      <w:r w:rsidR="00C54D7D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tól sem riadunk vissza. </w:t>
      </w:r>
      <w:r w:rsidR="00637269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M</w:t>
      </w:r>
      <w:r w:rsidR="00B4785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inőségközpontú </w:t>
      </w:r>
      <w:r w:rsidR="00787382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szemlélet</w:t>
      </w:r>
      <w:r w:rsidR="00B4785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ünk</w:t>
      </w:r>
      <w:r w:rsidR="00787382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illeszkedik a</w:t>
      </w:r>
      <w:r w:rsidR="008A2E1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nemzetközi orvosképzési, </w:t>
      </w:r>
      <w:r w:rsidR="00D2489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és</w:t>
      </w:r>
      <w:r w:rsidR="008A2E1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az európai felsőoktatási kritériumokhoz, </w:t>
      </w:r>
      <w:r w:rsidR="00C3437C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és segít</w:t>
      </w:r>
      <w:r w:rsidR="00D2489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i</w:t>
      </w:r>
      <w:r w:rsidR="00C3437C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</w:t>
      </w:r>
      <w:r w:rsidR="00D2489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előrehaladásunkat</w:t>
      </w:r>
      <w:r w:rsidR="00C3437C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az </w:t>
      </w:r>
      <w:r w:rsidR="00637269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E</w:t>
      </w:r>
      <w:r w:rsidR="00E25E85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urópai </w:t>
      </w:r>
      <w:r w:rsidR="00637269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K</w:t>
      </w:r>
      <w:r w:rsidR="00E25E85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iválósági </w:t>
      </w:r>
      <w:r w:rsidR="00637269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R</w:t>
      </w:r>
      <w:r w:rsidR="00E25E85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endszerben. </w:t>
      </w:r>
    </w:p>
    <w:p w14:paraId="48ED9C80" w14:textId="77777777" w:rsidR="0024129E" w:rsidRDefault="0024129E" w:rsidP="009574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</w:p>
    <w:p w14:paraId="4119D682" w14:textId="2A9DBB7B" w:rsidR="00E25E85" w:rsidRDefault="00E25E85" w:rsidP="008313C1">
      <w:pPr>
        <w:pStyle w:val="paragraph"/>
        <w:spacing w:before="0" w:beforeAutospacing="0" w:after="8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Egyensúly</w:t>
      </w:r>
      <w:r w:rsidR="00745D6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és </w:t>
      </w: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jól</w:t>
      </w:r>
      <w:r w:rsidR="00EC285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l</w:t>
      </w: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ét</w:t>
      </w:r>
      <w:r w:rsidR="0060521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mi</w:t>
      </w:r>
      <w:r w:rsidR="00745D6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n</w:t>
      </w:r>
      <w:r w:rsidR="0060521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t egyéni és közösségi érték</w:t>
      </w:r>
    </w:p>
    <w:p w14:paraId="1A4940A8" w14:textId="7307A9E0" w:rsidR="00E25E85" w:rsidRDefault="0060521F" w:rsidP="008313C1">
      <w:pPr>
        <w:pStyle w:val="paragraph"/>
        <w:spacing w:before="0" w:beforeAutospacing="0" w:after="8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Nagyra </w:t>
      </w:r>
      <w:r w:rsidR="0054213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értékeljük </w:t>
      </w:r>
      <w:r w:rsidR="00745D6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közösségünk minden tagjának jól</w:t>
      </w:r>
      <w:r w:rsidR="00EC285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l</w:t>
      </w:r>
      <w:r w:rsidR="00745D6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étét</w:t>
      </w:r>
      <w:r w:rsidR="00A2732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.</w:t>
      </w:r>
      <w:r w:rsidR="00EA668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</w:t>
      </w:r>
      <w:r w:rsidR="00A2732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O</w:t>
      </w:r>
      <w:r w:rsidR="00EA668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rvosképző intézményként alapelvünk az egészség megőrzése, védelme és a</w:t>
      </w:r>
      <w:r w:rsidR="00245C7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betegségek</w:t>
      </w:r>
      <w:r w:rsidR="00EA668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 megelőzés</w:t>
      </w:r>
      <w:r w:rsidR="00245C74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e</w:t>
      </w:r>
      <w:r w:rsidR="0054517D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. </w:t>
      </w:r>
      <w:r w:rsidR="00151780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Ösztönözzük és támogatjuk az egészséges</w:t>
      </w:r>
      <w:r w:rsidR="00AC7371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, </w:t>
      </w:r>
      <w:r w:rsidR="00151780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aktív életmó</w:t>
      </w:r>
      <w:r w:rsidR="004854ED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dot</w:t>
      </w:r>
      <w:r w:rsidR="00715C93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, felismerve, hogy eze</w:t>
      </w:r>
      <w:r w:rsidR="00005F5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n alapul a hatékony munka és harmonikus </w:t>
      </w:r>
      <w:r w:rsidR="00715C93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élet </w:t>
      </w:r>
      <w:r w:rsidR="00D62C0A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összhangj</w:t>
      </w:r>
      <w:r w:rsidR="00005F56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a.</w:t>
      </w:r>
    </w:p>
    <w:p w14:paraId="721E537C" w14:textId="77777777" w:rsidR="00F5434C" w:rsidRDefault="00F5434C" w:rsidP="009574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</w:p>
    <w:p w14:paraId="0DA18D92" w14:textId="07CC3D56" w:rsidR="00F5434C" w:rsidRDefault="00D62C0A" w:rsidP="009574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Az Általános Orvostudományi Kar</w:t>
      </w:r>
      <w:r w:rsidR="00646AD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on </w:t>
      </w:r>
      <w:r w:rsidR="0004007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célunk</w:t>
      </w:r>
      <w:r w:rsidR="00646ADF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, hogy </w:t>
      </w:r>
      <w:r w:rsidR="006F297C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legyen </w:t>
      </w:r>
      <w:r w:rsidR="0008034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 xml:space="preserve">öröm és büszkeség </w:t>
      </w:r>
      <w:r w:rsidR="006F297C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n</w:t>
      </w:r>
      <w:r w:rsidR="0008034E"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álunk tanulni és dolgozni.</w:t>
      </w:r>
    </w:p>
    <w:p w14:paraId="0817AFF2" w14:textId="77777777" w:rsidR="002509F2" w:rsidRDefault="002509F2" w:rsidP="00CB5D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</w:p>
    <w:p w14:paraId="1C87529D" w14:textId="77777777" w:rsidR="0007691E" w:rsidRDefault="0007691E" w:rsidP="000769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  <w:t>Dr. Nyitrai Miklós, dékán</w:t>
      </w:r>
      <w:r>
        <w:rPr>
          <w:rStyle w:val="eop"/>
          <w:rFonts w:ascii="Calibri" w:eastAsiaTheme="majorEastAsia" w:hAnsi="Calibri" w:cs="Calibri"/>
          <w:color w:val="323130"/>
          <w:sz w:val="21"/>
          <w:szCs w:val="21"/>
        </w:rPr>
        <w:t> </w:t>
      </w:r>
    </w:p>
    <w:p w14:paraId="335D475C" w14:textId="77777777" w:rsidR="0007691E" w:rsidRDefault="0007691E" w:rsidP="00CB5D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323130"/>
          <w:sz w:val="21"/>
          <w:szCs w:val="21"/>
          <w:shd w:val="clear" w:color="auto" w:fill="FFFFFF"/>
        </w:rPr>
      </w:pPr>
    </w:p>
    <w:p w14:paraId="5C8B8F9A" w14:textId="68094F74" w:rsidR="00CB5D0A" w:rsidRPr="00A00281" w:rsidRDefault="0007691E" w:rsidP="00CB5D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A00281">
        <w:rPr>
          <w:rStyle w:val="normaltextrun"/>
          <w:rFonts w:ascii="Calibri" w:hAnsi="Calibri" w:cs="Calibri"/>
          <w:color w:val="323130"/>
          <w:sz w:val="20"/>
          <w:szCs w:val="20"/>
          <w:shd w:val="clear" w:color="auto" w:fill="FFFFFF"/>
        </w:rPr>
        <w:t>Pécs, 2024.</w:t>
      </w:r>
      <w:r w:rsidR="00A00281" w:rsidRPr="00A00281">
        <w:rPr>
          <w:rStyle w:val="normaltextrun"/>
          <w:rFonts w:ascii="Calibri" w:hAnsi="Calibri" w:cs="Calibri"/>
          <w:color w:val="323130"/>
          <w:sz w:val="20"/>
          <w:szCs w:val="20"/>
          <w:shd w:val="clear" w:color="auto" w:fill="FFFFFF"/>
        </w:rPr>
        <w:t>április 22</w:t>
      </w:r>
      <w:r w:rsidRPr="00A00281">
        <w:rPr>
          <w:rStyle w:val="normaltextrun"/>
          <w:rFonts w:ascii="Calibri" w:hAnsi="Calibri" w:cs="Calibri"/>
          <w:color w:val="323130"/>
          <w:sz w:val="20"/>
          <w:szCs w:val="20"/>
          <w:shd w:val="clear" w:color="auto" w:fill="FFFFFF"/>
        </w:rPr>
        <w:t>.</w:t>
      </w:r>
    </w:p>
    <w:sectPr w:rsidR="00CB5D0A" w:rsidRPr="00A00281" w:rsidSect="001147BD">
      <w:headerReference w:type="default" r:id="rId8"/>
      <w:footerReference w:type="default" r:id="rId9"/>
      <w:pgSz w:w="11906" w:h="16838"/>
      <w:pgMar w:top="2127" w:right="1417" w:bottom="2410" w:left="1417" w:header="0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2E42" w14:textId="77777777" w:rsidR="003A4E37" w:rsidRDefault="003A4E37" w:rsidP="00277220">
      <w:pPr>
        <w:spacing w:after="0" w:line="240" w:lineRule="auto"/>
      </w:pPr>
      <w:r>
        <w:separator/>
      </w:r>
    </w:p>
  </w:endnote>
  <w:endnote w:type="continuationSeparator" w:id="0">
    <w:p w14:paraId="66AA0467" w14:textId="77777777" w:rsidR="003A4E37" w:rsidRDefault="003A4E37" w:rsidP="002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Arial"/>
    <w:charset w:val="EE"/>
    <w:family w:val="auto"/>
    <w:pitch w:val="variable"/>
    <w:sig w:usb0="00008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7FB5" w14:textId="0FF74C91" w:rsidR="00B43C0E" w:rsidRPr="00B43C0E" w:rsidRDefault="00952736" w:rsidP="00E52BED">
    <w:pPr>
      <w:pStyle w:val="llb"/>
      <w:tabs>
        <w:tab w:val="clear" w:pos="4536"/>
        <w:tab w:val="clear" w:pos="9072"/>
        <w:tab w:val="left" w:pos="2694"/>
      </w:tabs>
      <w:ind w:left="-567"/>
      <w:rPr>
        <w:rFonts w:ascii="Poppins" w:hAnsi="Poppins" w:cs="Poppins"/>
        <w:color w:val="121D46"/>
        <w:sz w:val="16"/>
        <w:szCs w:val="16"/>
      </w:rPr>
    </w:pPr>
    <w:r w:rsidRPr="00B43C0E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 wp14:anchorId="33E56D9E" wp14:editId="0E802E63">
          <wp:simplePos x="0" y="0"/>
          <wp:positionH relativeFrom="page">
            <wp:posOffset>-723569</wp:posOffset>
          </wp:positionH>
          <wp:positionV relativeFrom="paragraph">
            <wp:posOffset>-983367</wp:posOffset>
          </wp:positionV>
          <wp:extent cx="8674054" cy="1943100"/>
          <wp:effectExtent l="0" t="0" r="0" b="0"/>
          <wp:wrapNone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74054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EC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608D4E0C" wp14:editId="5F425D82">
          <wp:simplePos x="0" y="0"/>
          <wp:positionH relativeFrom="column">
            <wp:posOffset>3633470</wp:posOffset>
          </wp:positionH>
          <wp:positionV relativeFrom="paragraph">
            <wp:posOffset>153035</wp:posOffset>
          </wp:positionV>
          <wp:extent cx="752475" cy="461195"/>
          <wp:effectExtent l="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6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Mins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é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gir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á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ny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í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t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á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 xml:space="preserve">si 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é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s Int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é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zm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é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nyfejleszt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é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si Oszt</w:t>
    </w:r>
    <w:r w:rsidR="003665A7" w:rsidRPr="003665A7">
      <w:rPr>
        <w:rFonts w:ascii="Mangal" w:hAnsi="Mangal" w:cs="Mangal"/>
        <w:b/>
        <w:bCs/>
        <w:noProof/>
        <w:color w:val="121D46"/>
        <w:sz w:val="16"/>
        <w:szCs w:val="16"/>
        <w:lang w:eastAsia="hu-HU"/>
      </w:rPr>
      <w:t>á</w:t>
    </w:r>
    <w:r w:rsidR="003665A7" w:rsidRPr="003665A7">
      <w:rPr>
        <w:rFonts w:ascii="Poppins" w:hAnsi="Poppins" w:cs="Poppins"/>
        <w:b/>
        <w:bCs/>
        <w:noProof/>
        <w:color w:val="121D46"/>
        <w:sz w:val="16"/>
        <w:szCs w:val="16"/>
        <w:lang w:eastAsia="hu-HU"/>
      </w:rPr>
      <w:t>ly</w:t>
    </w:r>
    <w:r w:rsidR="00B43C0E" w:rsidRPr="00B43C0E">
      <w:rPr>
        <w:rFonts w:ascii="Poppins" w:hAnsi="Poppins" w:cs="Poppins"/>
        <w:b/>
        <w:bCs/>
        <w:color w:val="121D46"/>
        <w:sz w:val="16"/>
        <w:szCs w:val="16"/>
      </w:rPr>
      <w:br/>
    </w:r>
    <w:r w:rsidR="00B43C0E" w:rsidRPr="00B43C0E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H-7624 Pécs, Szigeti út 12.</w:t>
    </w:r>
    <w:r w:rsidR="00E52BED">
      <w:rPr>
        <w:rFonts w:ascii="Poppins" w:hAnsi="Poppins" w:cs="Poppins"/>
        <w:color w:val="121D46"/>
        <w:sz w:val="16"/>
        <w:szCs w:val="16"/>
      </w:rPr>
      <w:tab/>
      <w:t>+36 72 536</w:t>
    </w:r>
    <w:r w:rsidR="00823C83">
      <w:rPr>
        <w:rFonts w:ascii="Poppins" w:hAnsi="Poppins" w:cs="Poppins"/>
        <w:color w:val="121D46"/>
        <w:sz w:val="16"/>
        <w:szCs w:val="16"/>
      </w:rPr>
      <w:t> </w:t>
    </w:r>
    <w:r w:rsidR="00E52BED">
      <w:rPr>
        <w:rFonts w:ascii="Poppins" w:hAnsi="Poppins" w:cs="Poppins"/>
        <w:color w:val="121D46"/>
        <w:sz w:val="16"/>
        <w:szCs w:val="16"/>
      </w:rPr>
      <w:t>000</w:t>
    </w:r>
    <w:r w:rsidR="00823C83">
      <w:rPr>
        <w:rFonts w:ascii="Poppins" w:hAnsi="Poppins" w:cs="Poppins"/>
        <w:color w:val="121D46"/>
        <w:sz w:val="16"/>
        <w:szCs w:val="16"/>
      </w:rPr>
      <w:t xml:space="preserve"> </w:t>
    </w:r>
    <w:r w:rsidR="00E52BED">
      <w:rPr>
        <w:rFonts w:ascii="Poppins" w:hAnsi="Poppins" w:cs="Poppins"/>
        <w:color w:val="121D46"/>
        <w:sz w:val="16"/>
        <w:szCs w:val="16"/>
      </w:rPr>
      <w:br/>
    </w:r>
    <w:r w:rsidR="00560EC7">
      <w:rPr>
        <w:rFonts w:ascii="Poppins" w:hAnsi="Poppins" w:cs="Poppins"/>
        <w:color w:val="121D46"/>
        <w:sz w:val="16"/>
        <w:szCs w:val="16"/>
      </w:rPr>
      <w:t>OM Intézményi azonosító: FI58544</w:t>
    </w:r>
    <w:r w:rsidR="00E52BED">
      <w:rPr>
        <w:rFonts w:ascii="Poppins" w:hAnsi="Poppins" w:cs="Poppins"/>
        <w:color w:val="121D46"/>
        <w:sz w:val="16"/>
        <w:szCs w:val="16"/>
      </w:rPr>
      <w:tab/>
    </w:r>
    <w:r w:rsidR="003665A7" w:rsidRPr="003665A7">
      <w:rPr>
        <w:rFonts w:ascii="Poppins" w:hAnsi="Poppins" w:cs="Poppins"/>
        <w:color w:val="121D46"/>
        <w:sz w:val="16"/>
        <w:szCs w:val="16"/>
      </w:rPr>
      <w:t>minosegiranyitasi.csoport@aok.pte.hu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56D2" w14:textId="77777777" w:rsidR="003A4E37" w:rsidRDefault="003A4E37" w:rsidP="00277220">
      <w:pPr>
        <w:spacing w:after="0" w:line="240" w:lineRule="auto"/>
      </w:pPr>
      <w:r>
        <w:separator/>
      </w:r>
    </w:p>
  </w:footnote>
  <w:footnote w:type="continuationSeparator" w:id="0">
    <w:p w14:paraId="19644475" w14:textId="77777777" w:rsidR="003A4E37" w:rsidRDefault="003A4E37" w:rsidP="0027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B43D" w14:textId="663A60FA" w:rsidR="00277220" w:rsidRDefault="00277220" w:rsidP="00277220">
    <w:pPr>
      <w:pStyle w:val="lfej"/>
      <w:ind w:left="-1417"/>
    </w:pPr>
    <w:r>
      <w:rPr>
        <w:noProof/>
        <w:lang w:eastAsia="hu-HU"/>
      </w:rPr>
      <w:drawing>
        <wp:inline distT="0" distB="0" distL="0" distR="0" wp14:anchorId="7B08A731" wp14:editId="4F5DAFA7">
          <wp:extent cx="7553325" cy="1075473"/>
          <wp:effectExtent l="0" t="0" r="0" b="0"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642" cy="10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6454" w14:textId="77777777" w:rsidR="00277220" w:rsidRDefault="002772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B3D"/>
    <w:multiLevelType w:val="hybridMultilevel"/>
    <w:tmpl w:val="A8D445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9E2"/>
    <w:multiLevelType w:val="hybridMultilevel"/>
    <w:tmpl w:val="BA34D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D648C"/>
    <w:multiLevelType w:val="hybridMultilevel"/>
    <w:tmpl w:val="17848E3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A5485"/>
    <w:multiLevelType w:val="hybridMultilevel"/>
    <w:tmpl w:val="81701B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A066B"/>
    <w:multiLevelType w:val="hybridMultilevel"/>
    <w:tmpl w:val="ABA2149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F14CD"/>
    <w:multiLevelType w:val="hybridMultilevel"/>
    <w:tmpl w:val="5EA8BA48"/>
    <w:lvl w:ilvl="0" w:tplc="14F4204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D3F1254"/>
    <w:multiLevelType w:val="hybridMultilevel"/>
    <w:tmpl w:val="BC20AD4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51D25"/>
    <w:multiLevelType w:val="hybridMultilevel"/>
    <w:tmpl w:val="AB9E45E8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85111E"/>
    <w:multiLevelType w:val="hybridMultilevel"/>
    <w:tmpl w:val="CA0EEF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E5174"/>
    <w:multiLevelType w:val="hybridMultilevel"/>
    <w:tmpl w:val="10F25F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8143F"/>
    <w:multiLevelType w:val="hybridMultilevel"/>
    <w:tmpl w:val="B6EC0E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61D11"/>
    <w:multiLevelType w:val="hybridMultilevel"/>
    <w:tmpl w:val="BB16AB4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4320C"/>
    <w:multiLevelType w:val="hybridMultilevel"/>
    <w:tmpl w:val="438258A0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D81498"/>
    <w:multiLevelType w:val="hybridMultilevel"/>
    <w:tmpl w:val="5D3C1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F1DC8"/>
    <w:multiLevelType w:val="hybridMultilevel"/>
    <w:tmpl w:val="7E006D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919AE"/>
    <w:multiLevelType w:val="hybridMultilevel"/>
    <w:tmpl w:val="1B5CF25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B20C3"/>
    <w:multiLevelType w:val="hybridMultilevel"/>
    <w:tmpl w:val="45123170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A22039"/>
    <w:multiLevelType w:val="hybridMultilevel"/>
    <w:tmpl w:val="CC6A9B78"/>
    <w:lvl w:ilvl="0" w:tplc="14F42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C7017"/>
    <w:multiLevelType w:val="hybridMultilevel"/>
    <w:tmpl w:val="DE7CE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20225"/>
    <w:multiLevelType w:val="hybridMultilevel"/>
    <w:tmpl w:val="CBAC33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2392D"/>
    <w:multiLevelType w:val="hybridMultilevel"/>
    <w:tmpl w:val="627002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F27E1"/>
    <w:multiLevelType w:val="hybridMultilevel"/>
    <w:tmpl w:val="8E44593E"/>
    <w:lvl w:ilvl="0" w:tplc="86422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6CF3"/>
    <w:multiLevelType w:val="hybridMultilevel"/>
    <w:tmpl w:val="E52A0110"/>
    <w:lvl w:ilvl="0" w:tplc="040E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79413407">
    <w:abstractNumId w:val="15"/>
  </w:num>
  <w:num w:numId="2" w16cid:durableId="656230099">
    <w:abstractNumId w:val="12"/>
  </w:num>
  <w:num w:numId="3" w16cid:durableId="1518304832">
    <w:abstractNumId w:val="9"/>
  </w:num>
  <w:num w:numId="4" w16cid:durableId="2078280561">
    <w:abstractNumId w:val="4"/>
  </w:num>
  <w:num w:numId="5" w16cid:durableId="766461048">
    <w:abstractNumId w:val="10"/>
  </w:num>
  <w:num w:numId="6" w16cid:durableId="527644050">
    <w:abstractNumId w:val="14"/>
  </w:num>
  <w:num w:numId="7" w16cid:durableId="1488671858">
    <w:abstractNumId w:val="11"/>
  </w:num>
  <w:num w:numId="8" w16cid:durableId="1172254826">
    <w:abstractNumId w:val="6"/>
  </w:num>
  <w:num w:numId="9" w16cid:durableId="164898920">
    <w:abstractNumId w:val="21"/>
  </w:num>
  <w:num w:numId="10" w16cid:durableId="1856458886">
    <w:abstractNumId w:val="13"/>
  </w:num>
  <w:num w:numId="11" w16cid:durableId="1157916853">
    <w:abstractNumId w:val="3"/>
  </w:num>
  <w:num w:numId="12" w16cid:durableId="90198608">
    <w:abstractNumId w:val="0"/>
  </w:num>
  <w:num w:numId="13" w16cid:durableId="415371789">
    <w:abstractNumId w:val="8"/>
  </w:num>
  <w:num w:numId="14" w16cid:durableId="453795307">
    <w:abstractNumId w:val="7"/>
  </w:num>
  <w:num w:numId="15" w16cid:durableId="800078602">
    <w:abstractNumId w:val="20"/>
  </w:num>
  <w:num w:numId="16" w16cid:durableId="644893781">
    <w:abstractNumId w:val="1"/>
  </w:num>
  <w:num w:numId="17" w16cid:durableId="750585813">
    <w:abstractNumId w:val="19"/>
  </w:num>
  <w:num w:numId="18" w16cid:durableId="991717419">
    <w:abstractNumId w:val="16"/>
  </w:num>
  <w:num w:numId="19" w16cid:durableId="1035035997">
    <w:abstractNumId w:val="17"/>
  </w:num>
  <w:num w:numId="20" w16cid:durableId="2080442858">
    <w:abstractNumId w:val="22"/>
  </w:num>
  <w:num w:numId="21" w16cid:durableId="1354259649">
    <w:abstractNumId w:val="5"/>
  </w:num>
  <w:num w:numId="22" w16cid:durableId="430668366">
    <w:abstractNumId w:val="18"/>
  </w:num>
  <w:num w:numId="23" w16cid:durableId="171685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0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20"/>
    <w:rsid w:val="00005F56"/>
    <w:rsid w:val="00006070"/>
    <w:rsid w:val="00017DD0"/>
    <w:rsid w:val="0004007F"/>
    <w:rsid w:val="00050E14"/>
    <w:rsid w:val="00050ECC"/>
    <w:rsid w:val="0005238E"/>
    <w:rsid w:val="00052861"/>
    <w:rsid w:val="000743A0"/>
    <w:rsid w:val="0007691E"/>
    <w:rsid w:val="0008034E"/>
    <w:rsid w:val="00080FEC"/>
    <w:rsid w:val="0009195E"/>
    <w:rsid w:val="000A0B86"/>
    <w:rsid w:val="000A571B"/>
    <w:rsid w:val="000A5D2F"/>
    <w:rsid w:val="000A6025"/>
    <w:rsid w:val="000D3A46"/>
    <w:rsid w:val="000D5010"/>
    <w:rsid w:val="000D5641"/>
    <w:rsid w:val="000D5FD8"/>
    <w:rsid w:val="000E25B4"/>
    <w:rsid w:val="00111BD6"/>
    <w:rsid w:val="001147BD"/>
    <w:rsid w:val="00126CB7"/>
    <w:rsid w:val="00143EDD"/>
    <w:rsid w:val="0014646A"/>
    <w:rsid w:val="001466AD"/>
    <w:rsid w:val="00151780"/>
    <w:rsid w:val="00160E0F"/>
    <w:rsid w:val="00160E7D"/>
    <w:rsid w:val="00165485"/>
    <w:rsid w:val="001764E3"/>
    <w:rsid w:val="001777C8"/>
    <w:rsid w:val="00180B76"/>
    <w:rsid w:val="00191EC1"/>
    <w:rsid w:val="001C376C"/>
    <w:rsid w:val="001E7D70"/>
    <w:rsid w:val="001F2698"/>
    <w:rsid w:val="001F5974"/>
    <w:rsid w:val="001F5E98"/>
    <w:rsid w:val="001F7C44"/>
    <w:rsid w:val="00215B62"/>
    <w:rsid w:val="00224F9A"/>
    <w:rsid w:val="002330B6"/>
    <w:rsid w:val="0024129E"/>
    <w:rsid w:val="00245C74"/>
    <w:rsid w:val="002479E4"/>
    <w:rsid w:val="002509F2"/>
    <w:rsid w:val="0026237B"/>
    <w:rsid w:val="00263531"/>
    <w:rsid w:val="00267EDC"/>
    <w:rsid w:val="00270064"/>
    <w:rsid w:val="002727B1"/>
    <w:rsid w:val="00277220"/>
    <w:rsid w:val="00284959"/>
    <w:rsid w:val="0029038A"/>
    <w:rsid w:val="002D18A9"/>
    <w:rsid w:val="00303B91"/>
    <w:rsid w:val="00314BF8"/>
    <w:rsid w:val="00315571"/>
    <w:rsid w:val="00326080"/>
    <w:rsid w:val="00327E65"/>
    <w:rsid w:val="00335B47"/>
    <w:rsid w:val="00361DB2"/>
    <w:rsid w:val="003665A7"/>
    <w:rsid w:val="003809D9"/>
    <w:rsid w:val="00381B83"/>
    <w:rsid w:val="003857B5"/>
    <w:rsid w:val="00397DFF"/>
    <w:rsid w:val="003A4E37"/>
    <w:rsid w:val="003D7DA6"/>
    <w:rsid w:val="003F3ACE"/>
    <w:rsid w:val="003F491B"/>
    <w:rsid w:val="004056C5"/>
    <w:rsid w:val="00406EA2"/>
    <w:rsid w:val="00416570"/>
    <w:rsid w:val="00425F7D"/>
    <w:rsid w:val="004304BD"/>
    <w:rsid w:val="00471D48"/>
    <w:rsid w:val="004854ED"/>
    <w:rsid w:val="00486A03"/>
    <w:rsid w:val="0048765E"/>
    <w:rsid w:val="00496C35"/>
    <w:rsid w:val="004A3A43"/>
    <w:rsid w:val="004B5439"/>
    <w:rsid w:val="004C3587"/>
    <w:rsid w:val="004D026C"/>
    <w:rsid w:val="004D2ADB"/>
    <w:rsid w:val="004E60A9"/>
    <w:rsid w:val="004F17FB"/>
    <w:rsid w:val="00505898"/>
    <w:rsid w:val="005215ED"/>
    <w:rsid w:val="00526D76"/>
    <w:rsid w:val="00533EC8"/>
    <w:rsid w:val="0054213E"/>
    <w:rsid w:val="00544EAD"/>
    <w:rsid w:val="0054517D"/>
    <w:rsid w:val="00546BF2"/>
    <w:rsid w:val="00551E44"/>
    <w:rsid w:val="00560EC7"/>
    <w:rsid w:val="005676C8"/>
    <w:rsid w:val="00570017"/>
    <w:rsid w:val="0057072A"/>
    <w:rsid w:val="00574F89"/>
    <w:rsid w:val="005863DF"/>
    <w:rsid w:val="005905B4"/>
    <w:rsid w:val="005A1F94"/>
    <w:rsid w:val="005A34E6"/>
    <w:rsid w:val="005A7393"/>
    <w:rsid w:val="005B3179"/>
    <w:rsid w:val="005B35AF"/>
    <w:rsid w:val="005C295F"/>
    <w:rsid w:val="0060521F"/>
    <w:rsid w:val="00606BE8"/>
    <w:rsid w:val="00637269"/>
    <w:rsid w:val="006421AD"/>
    <w:rsid w:val="00642703"/>
    <w:rsid w:val="00646ADF"/>
    <w:rsid w:val="00647932"/>
    <w:rsid w:val="00660D1C"/>
    <w:rsid w:val="006669F3"/>
    <w:rsid w:val="00670FFA"/>
    <w:rsid w:val="006A5366"/>
    <w:rsid w:val="006A5E10"/>
    <w:rsid w:val="006C3AD3"/>
    <w:rsid w:val="006E4EE3"/>
    <w:rsid w:val="006E670E"/>
    <w:rsid w:val="006F01D1"/>
    <w:rsid w:val="006F297C"/>
    <w:rsid w:val="00704C42"/>
    <w:rsid w:val="00713558"/>
    <w:rsid w:val="00715C93"/>
    <w:rsid w:val="00740E07"/>
    <w:rsid w:val="00743BEA"/>
    <w:rsid w:val="00745D6A"/>
    <w:rsid w:val="00761C68"/>
    <w:rsid w:val="007738EB"/>
    <w:rsid w:val="007741AF"/>
    <w:rsid w:val="00776D04"/>
    <w:rsid w:val="007842E3"/>
    <w:rsid w:val="00787382"/>
    <w:rsid w:val="00796048"/>
    <w:rsid w:val="007B392D"/>
    <w:rsid w:val="007D411B"/>
    <w:rsid w:val="007F04FB"/>
    <w:rsid w:val="007F1C0C"/>
    <w:rsid w:val="008117EF"/>
    <w:rsid w:val="00823C83"/>
    <w:rsid w:val="008313C1"/>
    <w:rsid w:val="00843A1B"/>
    <w:rsid w:val="008915C0"/>
    <w:rsid w:val="008A2E1A"/>
    <w:rsid w:val="008A3530"/>
    <w:rsid w:val="008A7E32"/>
    <w:rsid w:val="008D1F0C"/>
    <w:rsid w:val="008D3D6F"/>
    <w:rsid w:val="008D60BC"/>
    <w:rsid w:val="008D7102"/>
    <w:rsid w:val="008F1D38"/>
    <w:rsid w:val="008F3E57"/>
    <w:rsid w:val="008F67E6"/>
    <w:rsid w:val="00915D7D"/>
    <w:rsid w:val="009225DD"/>
    <w:rsid w:val="009329C9"/>
    <w:rsid w:val="00952736"/>
    <w:rsid w:val="009531EA"/>
    <w:rsid w:val="00957420"/>
    <w:rsid w:val="00971443"/>
    <w:rsid w:val="00972D94"/>
    <w:rsid w:val="00973ACC"/>
    <w:rsid w:val="00981A54"/>
    <w:rsid w:val="00997F48"/>
    <w:rsid w:val="009A327D"/>
    <w:rsid w:val="009A79D6"/>
    <w:rsid w:val="009D1F4E"/>
    <w:rsid w:val="009D62EC"/>
    <w:rsid w:val="009E1895"/>
    <w:rsid w:val="009E5B09"/>
    <w:rsid w:val="00A00281"/>
    <w:rsid w:val="00A0057F"/>
    <w:rsid w:val="00A12D72"/>
    <w:rsid w:val="00A25D9B"/>
    <w:rsid w:val="00A27326"/>
    <w:rsid w:val="00A442AF"/>
    <w:rsid w:val="00A62CED"/>
    <w:rsid w:val="00A657E0"/>
    <w:rsid w:val="00A7042C"/>
    <w:rsid w:val="00A7699F"/>
    <w:rsid w:val="00A8268A"/>
    <w:rsid w:val="00A83190"/>
    <w:rsid w:val="00AC7371"/>
    <w:rsid w:val="00AD1BC7"/>
    <w:rsid w:val="00AD5737"/>
    <w:rsid w:val="00AF03B0"/>
    <w:rsid w:val="00AF581C"/>
    <w:rsid w:val="00AF7CA8"/>
    <w:rsid w:val="00B0763A"/>
    <w:rsid w:val="00B122D7"/>
    <w:rsid w:val="00B32F51"/>
    <w:rsid w:val="00B3324C"/>
    <w:rsid w:val="00B36277"/>
    <w:rsid w:val="00B43C0E"/>
    <w:rsid w:val="00B47391"/>
    <w:rsid w:val="00B47854"/>
    <w:rsid w:val="00B5462D"/>
    <w:rsid w:val="00B612BF"/>
    <w:rsid w:val="00B63AA8"/>
    <w:rsid w:val="00B75EE6"/>
    <w:rsid w:val="00B827C2"/>
    <w:rsid w:val="00BA484C"/>
    <w:rsid w:val="00BA502B"/>
    <w:rsid w:val="00BB4244"/>
    <w:rsid w:val="00BE1A62"/>
    <w:rsid w:val="00BE3237"/>
    <w:rsid w:val="00BF3C9D"/>
    <w:rsid w:val="00C07586"/>
    <w:rsid w:val="00C12782"/>
    <w:rsid w:val="00C22133"/>
    <w:rsid w:val="00C30A98"/>
    <w:rsid w:val="00C3437C"/>
    <w:rsid w:val="00C3691B"/>
    <w:rsid w:val="00C52B3B"/>
    <w:rsid w:val="00C54D7D"/>
    <w:rsid w:val="00C5556C"/>
    <w:rsid w:val="00C559F4"/>
    <w:rsid w:val="00C616CB"/>
    <w:rsid w:val="00C737C0"/>
    <w:rsid w:val="00C756D8"/>
    <w:rsid w:val="00C83F39"/>
    <w:rsid w:val="00C919DB"/>
    <w:rsid w:val="00CA1F00"/>
    <w:rsid w:val="00CB5D0A"/>
    <w:rsid w:val="00CF0276"/>
    <w:rsid w:val="00D100B9"/>
    <w:rsid w:val="00D24894"/>
    <w:rsid w:val="00D3253A"/>
    <w:rsid w:val="00D35109"/>
    <w:rsid w:val="00D62C0A"/>
    <w:rsid w:val="00D70A37"/>
    <w:rsid w:val="00D85DD7"/>
    <w:rsid w:val="00D91D8E"/>
    <w:rsid w:val="00D9411B"/>
    <w:rsid w:val="00DB0869"/>
    <w:rsid w:val="00DB2C61"/>
    <w:rsid w:val="00DB3335"/>
    <w:rsid w:val="00DB3E7A"/>
    <w:rsid w:val="00DB72CA"/>
    <w:rsid w:val="00DC2A9D"/>
    <w:rsid w:val="00DE1B06"/>
    <w:rsid w:val="00DE3A73"/>
    <w:rsid w:val="00DE463E"/>
    <w:rsid w:val="00DF2C4A"/>
    <w:rsid w:val="00E060D8"/>
    <w:rsid w:val="00E25E85"/>
    <w:rsid w:val="00E33EE5"/>
    <w:rsid w:val="00E51F2F"/>
    <w:rsid w:val="00E52BED"/>
    <w:rsid w:val="00E542F6"/>
    <w:rsid w:val="00E56EC7"/>
    <w:rsid w:val="00E64CA7"/>
    <w:rsid w:val="00E70DEC"/>
    <w:rsid w:val="00E76F66"/>
    <w:rsid w:val="00E844A3"/>
    <w:rsid w:val="00E97AF3"/>
    <w:rsid w:val="00EA2BB5"/>
    <w:rsid w:val="00EA6684"/>
    <w:rsid w:val="00EB50FD"/>
    <w:rsid w:val="00EC285E"/>
    <w:rsid w:val="00EC59AF"/>
    <w:rsid w:val="00EC701D"/>
    <w:rsid w:val="00ED330C"/>
    <w:rsid w:val="00ED44FB"/>
    <w:rsid w:val="00ED47A0"/>
    <w:rsid w:val="00ED6361"/>
    <w:rsid w:val="00EF2F75"/>
    <w:rsid w:val="00F0687B"/>
    <w:rsid w:val="00F07C9B"/>
    <w:rsid w:val="00F125D5"/>
    <w:rsid w:val="00F16158"/>
    <w:rsid w:val="00F24F49"/>
    <w:rsid w:val="00F277B4"/>
    <w:rsid w:val="00F30F70"/>
    <w:rsid w:val="00F33138"/>
    <w:rsid w:val="00F41D17"/>
    <w:rsid w:val="00F41DBA"/>
    <w:rsid w:val="00F42B4F"/>
    <w:rsid w:val="00F47CEF"/>
    <w:rsid w:val="00F5108E"/>
    <w:rsid w:val="00F5434C"/>
    <w:rsid w:val="00F54C82"/>
    <w:rsid w:val="00F57A7F"/>
    <w:rsid w:val="00F676EF"/>
    <w:rsid w:val="00F71280"/>
    <w:rsid w:val="00F72F0B"/>
    <w:rsid w:val="00F84AFB"/>
    <w:rsid w:val="00F95295"/>
    <w:rsid w:val="00FA377E"/>
    <w:rsid w:val="00FA45C4"/>
    <w:rsid w:val="00FB1196"/>
    <w:rsid w:val="00FC3ED8"/>
    <w:rsid w:val="00FC5F8C"/>
    <w:rsid w:val="00FC617F"/>
    <w:rsid w:val="00FC63E6"/>
    <w:rsid w:val="00FE0EF5"/>
    <w:rsid w:val="00FE108B"/>
    <w:rsid w:val="00FE3C4B"/>
    <w:rsid w:val="00FF4FFC"/>
    <w:rsid w:val="45D59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8E594"/>
  <w15:chartTrackingRefBased/>
  <w15:docId w15:val="{4B4066AC-919D-4FA3-968B-932E784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16CB"/>
  </w:style>
  <w:style w:type="paragraph" w:styleId="Cmsor1">
    <w:name w:val="heading 1"/>
    <w:basedOn w:val="Norml"/>
    <w:next w:val="Norml"/>
    <w:link w:val="Cmsor1Char"/>
    <w:uiPriority w:val="9"/>
    <w:qFormat/>
    <w:rsid w:val="003665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1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7220"/>
  </w:style>
  <w:style w:type="paragraph" w:styleId="llb">
    <w:name w:val="footer"/>
    <w:basedOn w:val="Norml"/>
    <w:link w:val="llbChar"/>
    <w:uiPriority w:val="99"/>
    <w:unhideWhenUsed/>
    <w:rsid w:val="0027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7220"/>
  </w:style>
  <w:style w:type="character" w:customStyle="1" w:styleId="Cmsor1Char">
    <w:name w:val="Címsor 1 Char"/>
    <w:basedOn w:val="Bekezdsalapbettpusa"/>
    <w:link w:val="Cmsor1"/>
    <w:uiPriority w:val="9"/>
    <w:rsid w:val="00366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3665A7"/>
    <w:pPr>
      <w:ind w:left="720"/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3665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665A7"/>
    <w:rPr>
      <w:rFonts w:eastAsiaTheme="minorEastAsia"/>
      <w:color w:val="5A5A5A" w:themeColor="text1" w:themeTint="A5"/>
      <w:spacing w:val="15"/>
    </w:rPr>
  </w:style>
  <w:style w:type="character" w:styleId="Hiperhivatkozs">
    <w:name w:val="Hyperlink"/>
    <w:basedOn w:val="Bekezdsalapbettpusa"/>
    <w:uiPriority w:val="99"/>
    <w:unhideWhenUsed/>
    <w:rsid w:val="00E64CA7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161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61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61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61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615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6158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C61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l"/>
    <w:rsid w:val="00CB5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CB5D0A"/>
  </w:style>
  <w:style w:type="character" w:customStyle="1" w:styleId="eop">
    <w:name w:val="eop"/>
    <w:basedOn w:val="Bekezdsalapbettpusa"/>
    <w:rsid w:val="00CB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68BA-57C9-44DB-8EF1-1FE83F0B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277</Words>
  <Characters>1949</Characters>
  <Application>Microsoft Office Word</Application>
  <DocSecurity>0</DocSecurity>
  <Lines>31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Tímea</dc:creator>
  <cp:keywords/>
  <dc:description/>
  <cp:lastModifiedBy>Potos Bernadett</cp:lastModifiedBy>
  <cp:revision>20</cp:revision>
  <dcterms:created xsi:type="dcterms:W3CDTF">2024-04-11T06:28:00Z</dcterms:created>
  <dcterms:modified xsi:type="dcterms:W3CDTF">2026-02-16T09:51:00Z</dcterms:modified>
</cp:coreProperties>
</file>